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852" w:rsidRPr="007E6A8C" w:rsidRDefault="002952B3" w:rsidP="002952B3">
      <w:pPr>
        <w:jc w:val="center"/>
        <w:rPr>
          <w:rFonts w:asciiTheme="majorEastAsia" w:eastAsiaTheme="majorEastAsia" w:hAnsiTheme="majorEastAsia"/>
          <w:b/>
          <w:kern w:val="2"/>
          <w:sz w:val="28"/>
          <w:szCs w:val="28"/>
        </w:rPr>
      </w:pPr>
      <w:r w:rsidRPr="007E6A8C">
        <w:rPr>
          <w:rFonts w:asciiTheme="majorEastAsia" w:eastAsiaTheme="majorEastAsia" w:hAnsiTheme="majorEastAsia" w:hint="eastAsia"/>
          <w:b/>
          <w:kern w:val="2"/>
          <w:sz w:val="28"/>
          <w:szCs w:val="28"/>
        </w:rPr>
        <w:t>鶴岡</w:t>
      </w:r>
      <w:r w:rsidR="00807D65" w:rsidRPr="007E6A8C">
        <w:rPr>
          <w:rFonts w:asciiTheme="majorEastAsia" w:eastAsiaTheme="majorEastAsia" w:hAnsiTheme="majorEastAsia" w:hint="eastAsia"/>
          <w:b/>
          <w:kern w:val="2"/>
          <w:sz w:val="28"/>
          <w:szCs w:val="28"/>
        </w:rPr>
        <w:t>市障害</w:t>
      </w:r>
      <w:r w:rsidR="001A708A" w:rsidRPr="007E6A8C">
        <w:rPr>
          <w:rFonts w:asciiTheme="majorEastAsia" w:eastAsiaTheme="majorEastAsia" w:hAnsiTheme="majorEastAsia" w:hint="eastAsia"/>
          <w:b/>
          <w:kern w:val="2"/>
          <w:sz w:val="28"/>
          <w:szCs w:val="28"/>
        </w:rPr>
        <w:t>を理由とする</w:t>
      </w:r>
      <w:r w:rsidR="00807D65" w:rsidRPr="007E6A8C">
        <w:rPr>
          <w:rFonts w:asciiTheme="majorEastAsia" w:eastAsiaTheme="majorEastAsia" w:hAnsiTheme="majorEastAsia" w:hint="eastAsia"/>
          <w:b/>
          <w:kern w:val="2"/>
          <w:sz w:val="28"/>
          <w:szCs w:val="28"/>
        </w:rPr>
        <w:t>差別解消</w:t>
      </w:r>
      <w:r w:rsidR="001C0EA8" w:rsidRPr="007E6A8C">
        <w:rPr>
          <w:rFonts w:asciiTheme="majorEastAsia" w:eastAsiaTheme="majorEastAsia" w:hAnsiTheme="majorEastAsia" w:hint="eastAsia"/>
          <w:b/>
          <w:kern w:val="2"/>
          <w:sz w:val="28"/>
          <w:szCs w:val="28"/>
        </w:rPr>
        <w:t>の</w:t>
      </w:r>
      <w:r w:rsidR="00807D65" w:rsidRPr="007E6A8C">
        <w:rPr>
          <w:rFonts w:asciiTheme="majorEastAsia" w:eastAsiaTheme="majorEastAsia" w:hAnsiTheme="majorEastAsia" w:hint="eastAsia"/>
          <w:b/>
          <w:kern w:val="2"/>
          <w:sz w:val="28"/>
          <w:szCs w:val="28"/>
        </w:rPr>
        <w:t>推進</w:t>
      </w:r>
      <w:r w:rsidR="001C0EA8" w:rsidRPr="007E6A8C">
        <w:rPr>
          <w:rFonts w:asciiTheme="majorEastAsia" w:eastAsiaTheme="majorEastAsia" w:hAnsiTheme="majorEastAsia" w:hint="eastAsia"/>
          <w:b/>
          <w:kern w:val="2"/>
          <w:sz w:val="28"/>
          <w:szCs w:val="28"/>
        </w:rPr>
        <w:t>に関する</w:t>
      </w:r>
      <w:r w:rsidR="00BB7852" w:rsidRPr="007E6A8C">
        <w:rPr>
          <w:rFonts w:asciiTheme="majorEastAsia" w:eastAsiaTheme="majorEastAsia" w:hAnsiTheme="majorEastAsia" w:hint="eastAsia"/>
          <w:b/>
          <w:kern w:val="2"/>
          <w:sz w:val="28"/>
          <w:szCs w:val="28"/>
        </w:rPr>
        <w:t>条例</w:t>
      </w:r>
    </w:p>
    <w:p w:rsidR="00880496" w:rsidRPr="007E6A8C" w:rsidRDefault="00880496" w:rsidP="00880496">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（前文）</w:t>
      </w:r>
    </w:p>
    <w:p w:rsidR="00F54CC1" w:rsidRPr="007E6A8C" w:rsidRDefault="000A4355" w:rsidP="00EE4746">
      <w:pPr>
        <w:ind w:firstLineChars="100" w:firstLine="228"/>
        <w:rPr>
          <w:rFonts w:ascii="ＭＳ 明朝" w:hAnsiTheme="minorEastAsia"/>
          <w:b/>
          <w:szCs w:val="21"/>
        </w:rPr>
      </w:pPr>
      <w:r w:rsidRPr="007E6A8C">
        <w:rPr>
          <w:rFonts w:asciiTheme="minorEastAsia" w:hAnsiTheme="minorEastAsia" w:hint="eastAsia"/>
          <w:b/>
          <w:szCs w:val="21"/>
        </w:rPr>
        <w:t>全て</w:t>
      </w:r>
      <w:r w:rsidR="00EE4746" w:rsidRPr="007E6A8C">
        <w:rPr>
          <w:rFonts w:asciiTheme="minorEastAsia" w:hAnsiTheme="minorEastAsia" w:hint="eastAsia"/>
          <w:b/>
          <w:szCs w:val="21"/>
        </w:rPr>
        <w:t>の人は</w:t>
      </w:r>
      <w:r w:rsidR="004A060F" w:rsidRPr="007E6A8C">
        <w:rPr>
          <w:rFonts w:asciiTheme="minorEastAsia" w:hAnsiTheme="minorEastAsia"/>
          <w:b/>
          <w:szCs w:val="21"/>
        </w:rPr>
        <w:t>、障害の有無にかかわらず、等しく基本的人権を</w:t>
      </w:r>
      <w:bookmarkStart w:id="0" w:name="_GoBack"/>
      <w:bookmarkEnd w:id="0"/>
      <w:r w:rsidR="004A060F" w:rsidRPr="007E6A8C">
        <w:rPr>
          <w:rFonts w:asciiTheme="minorEastAsia" w:hAnsiTheme="minorEastAsia" w:hint="eastAsia"/>
          <w:b/>
          <w:szCs w:val="21"/>
        </w:rPr>
        <w:t>享有</w:t>
      </w:r>
      <w:r w:rsidR="004A060F" w:rsidRPr="007E6A8C">
        <w:rPr>
          <w:rFonts w:asciiTheme="minorEastAsia" w:hAnsiTheme="minorEastAsia"/>
          <w:b/>
          <w:szCs w:val="21"/>
        </w:rPr>
        <w:t>するかけがえのない個人として尊重され</w:t>
      </w:r>
      <w:r w:rsidR="004A060F" w:rsidRPr="007E6A8C">
        <w:rPr>
          <w:rFonts w:asciiTheme="minorEastAsia" w:hAnsiTheme="minorEastAsia" w:hint="eastAsia"/>
          <w:b/>
          <w:szCs w:val="21"/>
        </w:rPr>
        <w:t>、</w:t>
      </w:r>
      <w:r w:rsidR="00F54CC1" w:rsidRPr="007E6A8C">
        <w:rPr>
          <w:rFonts w:ascii="ＭＳ 明朝" w:hint="eastAsia"/>
          <w:b/>
          <w:szCs w:val="21"/>
        </w:rPr>
        <w:t>地域社会で自らの個性と能力を発揮しながら心豊かに生活する権利を有している。</w:t>
      </w:r>
    </w:p>
    <w:p w:rsidR="009A4D10" w:rsidRPr="007E6A8C" w:rsidRDefault="00313CDB" w:rsidP="004A060F">
      <w:pPr>
        <w:ind w:firstLineChars="100" w:firstLine="228"/>
        <w:rPr>
          <w:rFonts w:asciiTheme="minorEastAsia" w:hAnsiTheme="minorEastAsia"/>
          <w:b/>
          <w:szCs w:val="21"/>
        </w:rPr>
      </w:pPr>
      <w:r w:rsidRPr="007E6A8C">
        <w:rPr>
          <w:rFonts w:asciiTheme="minorEastAsia" w:hAnsiTheme="minorEastAsia" w:hint="eastAsia"/>
          <w:b/>
          <w:szCs w:val="21"/>
        </w:rPr>
        <w:t>近年、</w:t>
      </w:r>
      <w:r w:rsidR="00A7404E" w:rsidRPr="007E6A8C">
        <w:rPr>
          <w:rFonts w:asciiTheme="minorEastAsia" w:hAnsiTheme="minorEastAsia" w:hint="eastAsia"/>
          <w:b/>
          <w:szCs w:val="21"/>
        </w:rPr>
        <w:t>障害者を取り巻く法整備が進められている</w:t>
      </w:r>
      <w:r w:rsidRPr="007E6A8C">
        <w:rPr>
          <w:rFonts w:asciiTheme="minorEastAsia" w:hAnsiTheme="minorEastAsia" w:hint="eastAsia"/>
          <w:b/>
          <w:szCs w:val="21"/>
        </w:rPr>
        <w:t>が、今なお、</w:t>
      </w:r>
      <w:r w:rsidR="004A060F" w:rsidRPr="007E6A8C">
        <w:rPr>
          <w:rFonts w:asciiTheme="minorEastAsia" w:hAnsiTheme="minorEastAsia"/>
          <w:b/>
          <w:szCs w:val="21"/>
        </w:rPr>
        <w:t>障害のある人は、</w:t>
      </w:r>
      <w:r w:rsidR="004A060F" w:rsidRPr="007E6A8C">
        <w:rPr>
          <w:rFonts w:asciiTheme="minorEastAsia" w:hAnsiTheme="minorEastAsia" w:hint="eastAsia"/>
          <w:b/>
          <w:szCs w:val="21"/>
        </w:rPr>
        <w:t>日常生活や社会生活において</w:t>
      </w:r>
      <w:r w:rsidR="004A060F" w:rsidRPr="007E6A8C">
        <w:rPr>
          <w:rFonts w:asciiTheme="minorEastAsia" w:hAnsiTheme="minorEastAsia"/>
          <w:b/>
          <w:szCs w:val="21"/>
        </w:rPr>
        <w:t>、周囲の理解不足や偏見、</w:t>
      </w:r>
      <w:r w:rsidR="004A060F" w:rsidRPr="007E6A8C">
        <w:rPr>
          <w:rFonts w:asciiTheme="minorEastAsia" w:hAnsiTheme="minorEastAsia" w:hint="eastAsia"/>
          <w:b/>
          <w:szCs w:val="21"/>
        </w:rPr>
        <w:t>誤解、</w:t>
      </w:r>
      <w:r w:rsidR="004A060F" w:rsidRPr="007E6A8C">
        <w:rPr>
          <w:rFonts w:asciiTheme="minorEastAsia" w:hAnsiTheme="minorEastAsia"/>
          <w:b/>
          <w:szCs w:val="21"/>
        </w:rPr>
        <w:t>障害への配慮が</w:t>
      </w:r>
      <w:r w:rsidR="004A060F" w:rsidRPr="007E6A8C">
        <w:rPr>
          <w:rFonts w:asciiTheme="minorEastAsia" w:hAnsiTheme="minorEastAsia" w:hint="eastAsia"/>
          <w:b/>
          <w:szCs w:val="21"/>
        </w:rPr>
        <w:t>不十分な社会の</w:t>
      </w:r>
      <w:r w:rsidR="004A060F" w:rsidRPr="007E6A8C">
        <w:rPr>
          <w:rFonts w:asciiTheme="minorEastAsia" w:hAnsiTheme="minorEastAsia"/>
          <w:b/>
          <w:szCs w:val="21"/>
        </w:rPr>
        <w:t>仕組み</w:t>
      </w:r>
      <w:r w:rsidR="004A060F" w:rsidRPr="007E6A8C">
        <w:rPr>
          <w:rFonts w:asciiTheme="minorEastAsia" w:hAnsiTheme="minorEastAsia" w:hint="eastAsia"/>
          <w:b/>
          <w:szCs w:val="21"/>
        </w:rPr>
        <w:t>など様々な</w:t>
      </w:r>
      <w:r w:rsidR="004A060F" w:rsidRPr="007E6A8C">
        <w:rPr>
          <w:rFonts w:asciiTheme="minorEastAsia" w:hAnsiTheme="minorEastAsia"/>
          <w:b/>
          <w:szCs w:val="21"/>
        </w:rPr>
        <w:t>社会的な障壁</w:t>
      </w:r>
      <w:r w:rsidR="004A060F" w:rsidRPr="007E6A8C">
        <w:rPr>
          <w:rFonts w:asciiTheme="minorEastAsia" w:hAnsiTheme="minorEastAsia" w:hint="eastAsia"/>
          <w:b/>
          <w:szCs w:val="21"/>
        </w:rPr>
        <w:t>に直面し</w:t>
      </w:r>
      <w:r w:rsidR="009A4D10" w:rsidRPr="007E6A8C">
        <w:rPr>
          <w:rFonts w:asciiTheme="minorEastAsia" w:hAnsiTheme="minorEastAsia" w:hint="eastAsia"/>
          <w:b/>
          <w:szCs w:val="21"/>
        </w:rPr>
        <w:t>、それによって生きづらさを感じており、</w:t>
      </w:r>
      <w:r w:rsidR="004A060F" w:rsidRPr="007E6A8C">
        <w:rPr>
          <w:rFonts w:asciiTheme="minorEastAsia" w:hAnsiTheme="minorEastAsia" w:hint="eastAsia"/>
          <w:b/>
          <w:szCs w:val="21"/>
        </w:rPr>
        <w:t>社会への参加や</w:t>
      </w:r>
      <w:r w:rsidR="004A060F" w:rsidRPr="007E6A8C">
        <w:rPr>
          <w:rFonts w:asciiTheme="minorEastAsia" w:hAnsiTheme="minorEastAsia"/>
          <w:b/>
          <w:szCs w:val="21"/>
        </w:rPr>
        <w:t>活動</w:t>
      </w:r>
      <w:r w:rsidR="004A060F" w:rsidRPr="007E6A8C">
        <w:rPr>
          <w:rFonts w:asciiTheme="minorEastAsia" w:hAnsiTheme="minorEastAsia" w:hint="eastAsia"/>
          <w:b/>
          <w:szCs w:val="21"/>
        </w:rPr>
        <w:t>が</w:t>
      </w:r>
      <w:r w:rsidR="009A4D10" w:rsidRPr="007E6A8C">
        <w:rPr>
          <w:rFonts w:asciiTheme="minorEastAsia" w:hAnsiTheme="minorEastAsia" w:hint="eastAsia"/>
          <w:b/>
          <w:szCs w:val="21"/>
        </w:rPr>
        <w:t>十分に行えていない</w:t>
      </w:r>
      <w:r w:rsidR="004A060F" w:rsidRPr="007E6A8C">
        <w:rPr>
          <w:rFonts w:asciiTheme="minorEastAsia" w:hAnsiTheme="minorEastAsia"/>
          <w:b/>
          <w:szCs w:val="21"/>
        </w:rPr>
        <w:t>実情</w:t>
      </w:r>
      <w:r w:rsidR="004A060F" w:rsidRPr="007E6A8C">
        <w:rPr>
          <w:rFonts w:asciiTheme="minorEastAsia" w:hAnsiTheme="minorEastAsia" w:hint="eastAsia"/>
          <w:b/>
          <w:szCs w:val="21"/>
        </w:rPr>
        <w:t>に</w:t>
      </w:r>
      <w:r w:rsidR="004A060F" w:rsidRPr="007E6A8C">
        <w:rPr>
          <w:rFonts w:asciiTheme="minorEastAsia" w:hAnsiTheme="minorEastAsia"/>
          <w:b/>
          <w:szCs w:val="21"/>
        </w:rPr>
        <w:t>ある。</w:t>
      </w:r>
    </w:p>
    <w:p w:rsidR="004A060F" w:rsidRPr="007E6A8C" w:rsidRDefault="00406FA9" w:rsidP="004A060F">
      <w:pPr>
        <w:ind w:firstLineChars="100" w:firstLine="228"/>
        <w:rPr>
          <w:rFonts w:asciiTheme="minorEastAsia" w:hAnsiTheme="minorEastAsia"/>
          <w:b/>
          <w:szCs w:val="21"/>
        </w:rPr>
      </w:pPr>
      <w:r w:rsidRPr="007E6A8C">
        <w:rPr>
          <w:rFonts w:asciiTheme="minorEastAsia" w:hAnsiTheme="minorEastAsia" w:hint="eastAsia"/>
          <w:b/>
          <w:szCs w:val="21"/>
        </w:rPr>
        <w:t>誰もが安心して暮らし続けられるまちづくりを進めていく</w:t>
      </w:r>
      <w:r w:rsidR="004A060F" w:rsidRPr="007E6A8C">
        <w:rPr>
          <w:rFonts w:asciiTheme="minorEastAsia" w:hAnsiTheme="minorEastAsia" w:hint="eastAsia"/>
          <w:b/>
          <w:szCs w:val="21"/>
        </w:rPr>
        <w:t>には、</w:t>
      </w:r>
      <w:r w:rsidR="004A060F" w:rsidRPr="007E6A8C">
        <w:rPr>
          <w:rFonts w:asciiTheme="minorEastAsia" w:hAnsiTheme="minorEastAsia"/>
          <w:b/>
          <w:szCs w:val="21"/>
        </w:rPr>
        <w:t>市民一人</w:t>
      </w:r>
      <w:r w:rsidR="004A060F" w:rsidRPr="007E6A8C">
        <w:rPr>
          <w:rFonts w:asciiTheme="minorEastAsia" w:hAnsiTheme="minorEastAsia" w:hint="eastAsia"/>
          <w:b/>
          <w:szCs w:val="21"/>
        </w:rPr>
        <w:t>ひとり</w:t>
      </w:r>
      <w:r w:rsidR="004A060F" w:rsidRPr="007E6A8C">
        <w:rPr>
          <w:rFonts w:asciiTheme="minorEastAsia" w:hAnsiTheme="minorEastAsia"/>
          <w:b/>
          <w:szCs w:val="21"/>
        </w:rPr>
        <w:t>が、障害を理由とする差別を身近な問題として</w:t>
      </w:r>
      <w:r w:rsidR="004A060F" w:rsidRPr="007E6A8C">
        <w:rPr>
          <w:rFonts w:asciiTheme="minorEastAsia" w:hAnsiTheme="minorEastAsia" w:hint="eastAsia"/>
          <w:b/>
          <w:szCs w:val="21"/>
        </w:rPr>
        <w:t>深く受け止め</w:t>
      </w:r>
      <w:r w:rsidR="004A060F" w:rsidRPr="007E6A8C">
        <w:rPr>
          <w:rFonts w:asciiTheme="minorEastAsia" w:hAnsiTheme="minorEastAsia"/>
          <w:b/>
          <w:szCs w:val="21"/>
        </w:rPr>
        <w:t>、障害及び障害のある人に対する理解を深めるとともに、障害のある人の性別、年齢及び障害の状態に応じた適切な配慮について学び、実践していくことが</w:t>
      </w:r>
      <w:r w:rsidR="004A060F" w:rsidRPr="007E6A8C">
        <w:rPr>
          <w:rFonts w:asciiTheme="minorEastAsia" w:hAnsiTheme="minorEastAsia" w:hint="eastAsia"/>
          <w:b/>
          <w:szCs w:val="21"/>
        </w:rPr>
        <w:t>重要</w:t>
      </w:r>
      <w:r w:rsidR="004A060F" w:rsidRPr="007E6A8C">
        <w:rPr>
          <w:rFonts w:asciiTheme="minorEastAsia" w:hAnsiTheme="minorEastAsia"/>
          <w:b/>
          <w:szCs w:val="21"/>
        </w:rPr>
        <w:t>である。</w:t>
      </w:r>
    </w:p>
    <w:p w:rsidR="00716A89" w:rsidRPr="007E6A8C" w:rsidRDefault="004A060F" w:rsidP="00313CDB">
      <w:pPr>
        <w:ind w:firstLineChars="100" w:firstLine="228"/>
        <w:rPr>
          <w:rFonts w:asciiTheme="minorEastAsia" w:hAnsiTheme="minorEastAsia"/>
          <w:b/>
          <w:szCs w:val="21"/>
        </w:rPr>
      </w:pPr>
      <w:r w:rsidRPr="007E6A8C">
        <w:rPr>
          <w:rFonts w:asciiTheme="minorEastAsia" w:hAnsiTheme="minorEastAsia"/>
          <w:b/>
          <w:szCs w:val="21"/>
        </w:rPr>
        <w:t>このような認識の下、市、</w:t>
      </w:r>
      <w:r w:rsidRPr="007E6A8C">
        <w:rPr>
          <w:rFonts w:asciiTheme="minorEastAsia" w:hAnsiTheme="minorEastAsia" w:hint="eastAsia"/>
          <w:b/>
          <w:szCs w:val="21"/>
        </w:rPr>
        <w:t>市民及び</w:t>
      </w:r>
      <w:r w:rsidRPr="007E6A8C">
        <w:rPr>
          <w:rFonts w:asciiTheme="minorEastAsia" w:hAnsiTheme="minorEastAsia"/>
          <w:b/>
          <w:szCs w:val="21"/>
        </w:rPr>
        <w:t>事業者が一体となって、障害を理由とする差別解消の推進に</w:t>
      </w:r>
      <w:r w:rsidRPr="007E6A8C">
        <w:rPr>
          <w:rFonts w:asciiTheme="minorEastAsia" w:hAnsiTheme="minorEastAsia" w:hint="eastAsia"/>
          <w:b/>
          <w:szCs w:val="21"/>
        </w:rPr>
        <w:t>積極的に</w:t>
      </w:r>
      <w:r w:rsidRPr="007E6A8C">
        <w:rPr>
          <w:rFonts w:asciiTheme="minorEastAsia" w:hAnsiTheme="minorEastAsia"/>
          <w:b/>
          <w:szCs w:val="21"/>
        </w:rPr>
        <w:t>取</w:t>
      </w:r>
      <w:r w:rsidR="00CA71E3" w:rsidRPr="007E6A8C">
        <w:rPr>
          <w:rFonts w:asciiTheme="minorEastAsia" w:hAnsiTheme="minorEastAsia" w:hint="eastAsia"/>
          <w:b/>
          <w:szCs w:val="21"/>
        </w:rPr>
        <w:t>り</w:t>
      </w:r>
      <w:r w:rsidRPr="007E6A8C">
        <w:rPr>
          <w:rFonts w:asciiTheme="minorEastAsia" w:hAnsiTheme="minorEastAsia"/>
          <w:b/>
          <w:szCs w:val="21"/>
        </w:rPr>
        <w:t>組み、全ての市民が、障害の有無にかかわらず、相互に</w:t>
      </w:r>
      <w:r w:rsidRPr="007E6A8C">
        <w:rPr>
          <w:rFonts w:asciiTheme="minorEastAsia" w:hAnsiTheme="minorEastAsia" w:hint="eastAsia"/>
          <w:b/>
          <w:szCs w:val="21"/>
        </w:rPr>
        <w:t>多様な</w:t>
      </w:r>
      <w:r w:rsidRPr="007E6A8C">
        <w:rPr>
          <w:rFonts w:asciiTheme="minorEastAsia" w:hAnsiTheme="minorEastAsia"/>
          <w:b/>
          <w:szCs w:val="21"/>
        </w:rPr>
        <w:t>人格と個性を尊重し合いながら、</w:t>
      </w:r>
      <w:r w:rsidR="004B3B05" w:rsidRPr="007E6A8C">
        <w:rPr>
          <w:rFonts w:asciiTheme="minorEastAsia" w:hAnsiTheme="minorEastAsia"/>
          <w:b/>
          <w:szCs w:val="21"/>
        </w:rPr>
        <w:t>共に生きることのできる</w:t>
      </w:r>
      <w:r w:rsidRPr="007E6A8C">
        <w:rPr>
          <w:rFonts w:asciiTheme="minorEastAsia" w:hAnsiTheme="minorEastAsia" w:hint="eastAsia"/>
          <w:b/>
          <w:szCs w:val="21"/>
        </w:rPr>
        <w:t>共生</w:t>
      </w:r>
      <w:r w:rsidRPr="007E6A8C">
        <w:rPr>
          <w:rFonts w:asciiTheme="minorEastAsia" w:hAnsiTheme="minorEastAsia"/>
          <w:b/>
          <w:szCs w:val="21"/>
        </w:rPr>
        <w:t>社会</w:t>
      </w:r>
      <w:r w:rsidR="00950BFC" w:rsidRPr="007E6A8C">
        <w:rPr>
          <w:rFonts w:asciiTheme="minorEastAsia" w:hAnsiTheme="minorEastAsia" w:hint="eastAsia"/>
          <w:b/>
          <w:szCs w:val="21"/>
        </w:rPr>
        <w:t>の</w:t>
      </w:r>
      <w:r w:rsidRPr="007E6A8C">
        <w:rPr>
          <w:rFonts w:asciiTheme="minorEastAsia" w:hAnsiTheme="minorEastAsia"/>
          <w:b/>
          <w:szCs w:val="21"/>
        </w:rPr>
        <w:t>実現を目指すことを決意し、この条例を制定する。</w:t>
      </w:r>
    </w:p>
    <w:p w:rsidR="00067B3E" w:rsidRPr="007E6A8C" w:rsidRDefault="00067B3E" w:rsidP="002952B3">
      <w:pPr>
        <w:jc w:val="left"/>
        <w:rPr>
          <w:rFonts w:ascii="ＭＳ 明朝" w:hAnsi="ＭＳ 明朝"/>
          <w:kern w:val="2"/>
        </w:rPr>
      </w:pPr>
    </w:p>
    <w:p w:rsidR="00BB7852" w:rsidRPr="007E6A8C" w:rsidRDefault="00BB7852" w:rsidP="00BB7852">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（目的）</w:t>
      </w:r>
    </w:p>
    <w:p w:rsidR="00BB7852" w:rsidRPr="007E6A8C" w:rsidRDefault="00BB7852" w:rsidP="00067B3E">
      <w:pPr>
        <w:ind w:left="228" w:hangingChars="100" w:hanging="228"/>
        <w:rPr>
          <w:rFonts w:ascii="ＭＳ 明朝" w:hAnsi="ＭＳ 明朝"/>
          <w:b/>
          <w:kern w:val="2"/>
          <w:szCs w:val="22"/>
        </w:rPr>
      </w:pPr>
      <w:r w:rsidRPr="007E6A8C">
        <w:rPr>
          <w:rFonts w:ascii="ＭＳ 明朝" w:hAnsi="ＭＳ 明朝" w:hint="eastAsia"/>
          <w:b/>
          <w:kern w:val="2"/>
          <w:szCs w:val="22"/>
        </w:rPr>
        <w:t>第１条　この条例は、</w:t>
      </w:r>
      <w:r w:rsidRPr="007E6A8C">
        <w:rPr>
          <w:rFonts w:hint="eastAsia"/>
          <w:b/>
        </w:rPr>
        <w:t>障害を理由とする</w:t>
      </w:r>
      <w:r w:rsidRPr="007E6A8C">
        <w:rPr>
          <w:rFonts w:ascii="ＭＳ 明朝" w:hAnsi="ＭＳ 明朝" w:hint="eastAsia"/>
          <w:b/>
          <w:kern w:val="2"/>
          <w:szCs w:val="22"/>
        </w:rPr>
        <w:t>差別解消</w:t>
      </w:r>
      <w:r w:rsidR="000013AC" w:rsidRPr="007E6A8C">
        <w:rPr>
          <w:rFonts w:ascii="ＭＳ 明朝" w:hAnsi="ＭＳ 明朝" w:hint="eastAsia"/>
          <w:b/>
          <w:kern w:val="2"/>
          <w:szCs w:val="22"/>
        </w:rPr>
        <w:t>の推進</w:t>
      </w:r>
      <w:r w:rsidRPr="007E6A8C">
        <w:rPr>
          <w:rFonts w:ascii="ＭＳ 明朝" w:hAnsi="ＭＳ 明朝" w:hint="eastAsia"/>
          <w:b/>
          <w:kern w:val="2"/>
          <w:szCs w:val="22"/>
        </w:rPr>
        <w:t>について、基本理念を定め、市の責務並びに市民及び事業者の役割を明らかにするとともに、障害を理由とする差別の解消を</w:t>
      </w:r>
      <w:r w:rsidR="00F30C09" w:rsidRPr="007E6A8C">
        <w:rPr>
          <w:rFonts w:ascii="ＭＳ 明朝" w:hAnsi="ＭＳ 明朝" w:hint="eastAsia"/>
          <w:b/>
          <w:kern w:val="2"/>
          <w:szCs w:val="22"/>
        </w:rPr>
        <w:t>推進</w:t>
      </w:r>
      <w:r w:rsidRPr="007E6A8C">
        <w:rPr>
          <w:rFonts w:ascii="ＭＳ 明朝" w:hAnsi="ＭＳ 明朝" w:hint="eastAsia"/>
          <w:b/>
          <w:kern w:val="2"/>
          <w:szCs w:val="22"/>
        </w:rPr>
        <w:t>するために基本となる事項を定めることにより、障害を理由とする差別の解消の推進に関する法律</w:t>
      </w:r>
      <w:r w:rsidR="00791F6E" w:rsidRPr="007E6A8C">
        <w:rPr>
          <w:rFonts w:ascii="ＭＳ 明朝" w:hAnsi="ＭＳ 明朝" w:hint="eastAsia"/>
          <w:b/>
          <w:kern w:val="2"/>
          <w:szCs w:val="22"/>
        </w:rPr>
        <w:t>（</w:t>
      </w:r>
      <w:r w:rsidRPr="007E6A8C">
        <w:rPr>
          <w:rFonts w:ascii="ＭＳ 明朝" w:hAnsi="ＭＳ 明朝" w:hint="eastAsia"/>
          <w:b/>
          <w:kern w:val="2"/>
          <w:szCs w:val="22"/>
        </w:rPr>
        <w:t>平成２５年法律第６５号。以下「障害者差別解消法」という。）による施策と相まって、障害のある人もない人も共に安心して暮らしやすい</w:t>
      </w:r>
      <w:r w:rsidR="004B3B05" w:rsidRPr="007E6A8C">
        <w:rPr>
          <w:rFonts w:ascii="ＭＳ 明朝" w:hAnsi="ＭＳ 明朝" w:hint="eastAsia"/>
          <w:b/>
          <w:kern w:val="2"/>
          <w:szCs w:val="22"/>
        </w:rPr>
        <w:t>共生社会の</w:t>
      </w:r>
      <w:r w:rsidRPr="007E6A8C">
        <w:rPr>
          <w:rFonts w:ascii="ＭＳ 明朝" w:hAnsi="ＭＳ 明朝" w:hint="eastAsia"/>
          <w:b/>
          <w:kern w:val="2"/>
          <w:szCs w:val="22"/>
        </w:rPr>
        <w:t>実現に寄与することを目的とする。</w:t>
      </w:r>
    </w:p>
    <w:p w:rsidR="00243099" w:rsidRPr="007E6A8C" w:rsidRDefault="00243099" w:rsidP="00BB7852">
      <w:pPr>
        <w:rPr>
          <w:rFonts w:ascii="ＭＳ 明朝" w:hAnsi="ＭＳ 明朝"/>
          <w:kern w:val="2"/>
          <w:szCs w:val="22"/>
        </w:rPr>
      </w:pPr>
    </w:p>
    <w:p w:rsidR="00BB7852" w:rsidRPr="007E6A8C" w:rsidRDefault="00BB7852" w:rsidP="00BB7852">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（定義）</w:t>
      </w:r>
    </w:p>
    <w:p w:rsidR="00BB7852" w:rsidRPr="007E6A8C" w:rsidRDefault="00BB7852" w:rsidP="009633E1">
      <w:pPr>
        <w:ind w:left="228" w:hangingChars="100" w:hanging="228"/>
        <w:rPr>
          <w:rFonts w:ascii="ＭＳ 明朝" w:hAnsi="ＭＳ 明朝" w:cs="ＭＳ ゴシック"/>
          <w:b/>
        </w:rPr>
      </w:pPr>
      <w:r w:rsidRPr="007E6A8C">
        <w:rPr>
          <w:rFonts w:ascii="ＭＳ 明朝" w:hAnsi="ＭＳ 明朝" w:hint="eastAsia"/>
          <w:b/>
          <w:kern w:val="2"/>
          <w:szCs w:val="22"/>
        </w:rPr>
        <w:t xml:space="preserve">第２条　</w:t>
      </w:r>
      <w:r w:rsidRPr="007E6A8C">
        <w:rPr>
          <w:rFonts w:ascii="ＭＳ 明朝" w:hAnsi="ＭＳ 明朝" w:cs="ＭＳ ゴシック" w:hint="eastAsia"/>
          <w:b/>
        </w:rPr>
        <w:t>この条例において、次の各号に掲げる用語の意義は、</w:t>
      </w:r>
      <w:r w:rsidR="00067B3E" w:rsidRPr="007E6A8C">
        <w:rPr>
          <w:rFonts w:ascii="ＭＳ 明朝" w:hAnsi="ＭＳ 明朝" w:cs="ＭＳ ゴシック" w:hint="eastAsia"/>
          <w:b/>
        </w:rPr>
        <w:t>当該</w:t>
      </w:r>
      <w:r w:rsidRPr="007E6A8C">
        <w:rPr>
          <w:rFonts w:ascii="ＭＳ 明朝" w:hAnsi="ＭＳ 明朝" w:cs="ＭＳ ゴシック" w:hint="eastAsia"/>
          <w:b/>
        </w:rPr>
        <w:t>各号に定めるところによる。</w:t>
      </w:r>
    </w:p>
    <w:p w:rsidR="00BB7852" w:rsidRPr="007E6A8C" w:rsidRDefault="00D219F6" w:rsidP="009633E1">
      <w:pPr>
        <w:ind w:left="457" w:hangingChars="200" w:hanging="457"/>
        <w:rPr>
          <w:rFonts w:ascii="ＭＳ 明朝" w:hAnsi="ＭＳ 明朝" w:cs="ＭＳ ゴシック"/>
          <w:b/>
        </w:rPr>
      </w:pPr>
      <w:r w:rsidRPr="007E6A8C">
        <w:rPr>
          <w:rFonts w:ascii="ＭＳ 明朝" w:hAnsi="ＭＳ 明朝" w:cs="ＭＳ ゴシック" w:hint="eastAsia"/>
          <w:b/>
        </w:rPr>
        <w:t>（１</w:t>
      </w:r>
      <w:r w:rsidR="00BA3C5D" w:rsidRPr="007E6A8C">
        <w:rPr>
          <w:rFonts w:ascii="ＭＳ 明朝" w:hAnsi="ＭＳ 明朝" w:cs="ＭＳ ゴシック" w:hint="eastAsia"/>
          <w:b/>
        </w:rPr>
        <w:t>）</w:t>
      </w:r>
      <w:r w:rsidR="00BB7852" w:rsidRPr="007E6A8C">
        <w:rPr>
          <w:rFonts w:ascii="ＭＳ 明朝" w:hAnsi="ＭＳ 明朝" w:cs="ＭＳ ゴシック" w:hint="eastAsia"/>
          <w:b/>
        </w:rPr>
        <w:t>障害</w:t>
      </w:r>
      <w:r w:rsidR="00807D65" w:rsidRPr="007E6A8C">
        <w:rPr>
          <w:rFonts w:ascii="ＭＳ 明朝" w:hAnsi="ＭＳ 明朝" w:cs="ＭＳ ゴシック" w:hint="eastAsia"/>
          <w:b/>
        </w:rPr>
        <w:t>者</w:t>
      </w:r>
      <w:r w:rsidR="00BB7852" w:rsidRPr="007E6A8C">
        <w:rPr>
          <w:rFonts w:ascii="ＭＳ 明朝" w:hAnsi="ＭＳ 明朝" w:cs="ＭＳ ゴシック" w:hint="eastAsia"/>
          <w:b/>
        </w:rPr>
        <w:t xml:space="preserve">　</w:t>
      </w:r>
      <w:r w:rsidRPr="007E6A8C">
        <w:rPr>
          <w:rFonts w:ascii="ＭＳ 明朝" w:hAnsi="ＭＳ 明朝" w:cs="ＭＳ ゴシック" w:hint="eastAsia"/>
          <w:b/>
        </w:rPr>
        <w:t>身体障害、知的障害、精神障害</w:t>
      </w:r>
      <w:r w:rsidR="00E51736" w:rsidRPr="007E6A8C">
        <w:rPr>
          <w:rFonts w:ascii="ＭＳ 明朝" w:hAnsi="ＭＳ 明朝" w:cs="ＭＳ ゴシック" w:hint="eastAsia"/>
          <w:b/>
        </w:rPr>
        <w:t>、</w:t>
      </w:r>
      <w:r w:rsidRPr="007E6A8C">
        <w:rPr>
          <w:rFonts w:ascii="ＭＳ 明朝" w:hAnsi="ＭＳ 明朝" w:cs="ＭＳ ゴシック" w:hint="eastAsia"/>
          <w:b/>
        </w:rPr>
        <w:t>発達障害</w:t>
      </w:r>
      <w:r w:rsidR="00E51736" w:rsidRPr="007E6A8C">
        <w:rPr>
          <w:rFonts w:ascii="ＭＳ 明朝" w:hAnsi="ＭＳ 明朝" w:cs="ＭＳ ゴシック" w:hint="eastAsia"/>
          <w:b/>
        </w:rPr>
        <w:t>、難治性疾患</w:t>
      </w:r>
      <w:r w:rsidRPr="007E6A8C">
        <w:rPr>
          <w:rFonts w:ascii="ＭＳ 明朝" w:hAnsi="ＭＳ 明朝" w:cs="ＭＳ ゴシック" w:hint="eastAsia"/>
          <w:b/>
        </w:rPr>
        <w:t>その他の心身の機能の</w:t>
      </w:r>
      <w:r w:rsidR="007F715B" w:rsidRPr="007E6A8C">
        <w:rPr>
          <w:rFonts w:hint="eastAsia"/>
          <w:b/>
        </w:rPr>
        <w:t>障害</w:t>
      </w:r>
      <w:r w:rsidR="00E51736" w:rsidRPr="007E6A8C">
        <w:rPr>
          <w:rFonts w:hint="eastAsia"/>
          <w:b/>
        </w:rPr>
        <w:t>（以下「障害」と総称する。）が</w:t>
      </w:r>
      <w:r w:rsidR="00BB7852" w:rsidRPr="007E6A8C">
        <w:rPr>
          <w:rFonts w:ascii="ＭＳ 明朝" w:hAnsi="ＭＳ 明朝" w:cs="ＭＳ ゴシック" w:hint="eastAsia"/>
          <w:b/>
        </w:rPr>
        <w:t>ある者であって、障害及び社会的障壁により継続的</w:t>
      </w:r>
      <w:r w:rsidR="00E51736" w:rsidRPr="007E6A8C">
        <w:rPr>
          <w:rFonts w:ascii="ＭＳ 明朝" w:hAnsi="ＭＳ 明朝" w:cs="ＭＳ ゴシック" w:hint="eastAsia"/>
          <w:b/>
        </w:rPr>
        <w:t>又は断続的</w:t>
      </w:r>
      <w:r w:rsidR="00BB7852" w:rsidRPr="007E6A8C">
        <w:rPr>
          <w:rFonts w:ascii="ＭＳ 明朝" w:hAnsi="ＭＳ 明朝" w:cs="ＭＳ ゴシック" w:hint="eastAsia"/>
          <w:b/>
        </w:rPr>
        <w:t>に日常生活又は社会生活に制限を受ける状態にあるものをいう。</w:t>
      </w:r>
    </w:p>
    <w:p w:rsidR="00BB7852" w:rsidRPr="007E6A8C" w:rsidRDefault="00C07CF7" w:rsidP="009633E1">
      <w:pPr>
        <w:ind w:left="457" w:hangingChars="200" w:hanging="457"/>
        <w:rPr>
          <w:rFonts w:ascii="ＭＳ 明朝" w:hAnsi="ＭＳ 明朝" w:cs="ＭＳ ゴシック"/>
          <w:b/>
        </w:rPr>
      </w:pPr>
      <w:r w:rsidRPr="007E6A8C">
        <w:rPr>
          <w:rFonts w:ascii="ＭＳ 明朝" w:hAnsi="ＭＳ 明朝" w:cs="ＭＳ ゴシック" w:hint="eastAsia"/>
          <w:b/>
        </w:rPr>
        <w:t>（２</w:t>
      </w:r>
      <w:r w:rsidR="00BA3C5D" w:rsidRPr="007E6A8C">
        <w:rPr>
          <w:rFonts w:ascii="ＭＳ 明朝" w:hAnsi="ＭＳ 明朝" w:cs="ＭＳ ゴシック" w:hint="eastAsia"/>
          <w:b/>
        </w:rPr>
        <w:t>）</w:t>
      </w:r>
      <w:r w:rsidR="00BB7852" w:rsidRPr="007E6A8C">
        <w:rPr>
          <w:rFonts w:ascii="ＭＳ 明朝" w:hAnsi="ＭＳ 明朝" w:cs="ＭＳ ゴシック" w:hint="eastAsia"/>
          <w:b/>
        </w:rPr>
        <w:t>社会的障壁　障害者にとって日常生活又は社会生活を営む上で障壁となるような社会における事物、制度、慣行、観念その他一切のものをいう。</w:t>
      </w:r>
    </w:p>
    <w:p w:rsidR="00231368" w:rsidRPr="007E6A8C" w:rsidRDefault="00C07CF7" w:rsidP="009633E1">
      <w:pPr>
        <w:ind w:left="457" w:hangingChars="200" w:hanging="457"/>
        <w:rPr>
          <w:rFonts w:ascii="ＭＳ 明朝" w:hAnsi="ＭＳ 明朝" w:cs="ＭＳ ゴシック"/>
          <w:b/>
        </w:rPr>
      </w:pPr>
      <w:r w:rsidRPr="007E6A8C">
        <w:rPr>
          <w:rFonts w:ascii="ＭＳ 明朝" w:hAnsi="ＭＳ 明朝" w:cs="ＭＳ ゴシック" w:hint="eastAsia"/>
          <w:b/>
        </w:rPr>
        <w:t>（３</w:t>
      </w:r>
      <w:r w:rsidR="00231368" w:rsidRPr="007E6A8C">
        <w:rPr>
          <w:rFonts w:ascii="ＭＳ 明朝" w:hAnsi="ＭＳ 明朝" w:cs="ＭＳ ゴシック" w:hint="eastAsia"/>
          <w:b/>
        </w:rPr>
        <w:t>）</w:t>
      </w:r>
      <w:r w:rsidR="0056753C" w:rsidRPr="007E6A8C">
        <w:rPr>
          <w:rFonts w:ascii="ＭＳ 明朝" w:hAnsi="ＭＳ 明朝" w:cs="ＭＳ ゴシック" w:hint="eastAsia"/>
          <w:b/>
        </w:rPr>
        <w:t>障害を理由とする</w:t>
      </w:r>
      <w:r w:rsidR="00231368" w:rsidRPr="007E6A8C">
        <w:rPr>
          <w:rFonts w:ascii="ＭＳ 明朝" w:hAnsi="ＭＳ 明朝" w:cs="ＭＳ ゴシック" w:hint="eastAsia"/>
          <w:b/>
        </w:rPr>
        <w:t xml:space="preserve">差別　</w:t>
      </w:r>
      <w:r w:rsidR="00446D58" w:rsidRPr="007E6A8C">
        <w:rPr>
          <w:rFonts w:ascii="ＭＳ 明朝" w:hAnsi="ＭＳ 明朝" w:cs="ＭＳ ゴシック" w:hint="eastAsia"/>
          <w:b/>
        </w:rPr>
        <w:t>正当な理由な</w:t>
      </w:r>
      <w:r w:rsidR="007F77CC" w:rsidRPr="007E6A8C">
        <w:rPr>
          <w:rFonts w:ascii="ＭＳ 明朝" w:hAnsi="ＭＳ 明朝" w:cs="ＭＳ ゴシック" w:hint="eastAsia"/>
          <w:b/>
        </w:rPr>
        <w:t>く</w:t>
      </w:r>
      <w:r w:rsidR="00446D58" w:rsidRPr="007E6A8C">
        <w:rPr>
          <w:rFonts w:ascii="ＭＳ 明朝" w:hAnsi="ＭＳ 明朝" w:cs="ＭＳ ゴシック" w:hint="eastAsia"/>
          <w:b/>
        </w:rPr>
        <w:t>、障害</w:t>
      </w:r>
      <w:r w:rsidRPr="007E6A8C">
        <w:rPr>
          <w:rFonts w:ascii="ＭＳ 明朝" w:hAnsi="ＭＳ 明朝" w:cs="ＭＳ ゴシック" w:hint="eastAsia"/>
          <w:b/>
        </w:rPr>
        <w:t>又は</w:t>
      </w:r>
      <w:r w:rsidR="00446D58" w:rsidRPr="007E6A8C">
        <w:rPr>
          <w:rFonts w:ascii="ＭＳ 明朝" w:hAnsi="ＭＳ 明朝" w:cs="ＭＳ ゴシック" w:hint="eastAsia"/>
          <w:b/>
        </w:rPr>
        <w:t>障害</w:t>
      </w:r>
      <w:r w:rsidR="00396EDA" w:rsidRPr="007E6A8C">
        <w:rPr>
          <w:rFonts w:ascii="ＭＳ 明朝" w:hAnsi="ＭＳ 明朝" w:cs="ＭＳ ゴシック" w:hint="eastAsia"/>
          <w:b/>
        </w:rPr>
        <w:t>に関連する事由を理由と</w:t>
      </w:r>
      <w:r w:rsidR="00446D58" w:rsidRPr="007E6A8C">
        <w:rPr>
          <w:rFonts w:ascii="ＭＳ 明朝" w:hAnsi="ＭＳ 明朝" w:cs="ＭＳ ゴシック" w:hint="eastAsia"/>
          <w:b/>
        </w:rPr>
        <w:t>して</w:t>
      </w:r>
      <w:r w:rsidR="00396EDA" w:rsidRPr="007E6A8C">
        <w:rPr>
          <w:rFonts w:ascii="ＭＳ 明朝" w:hAnsi="ＭＳ 明朝" w:cs="ＭＳ ゴシック" w:hint="eastAsia"/>
          <w:b/>
        </w:rPr>
        <w:t>、</w:t>
      </w:r>
      <w:r w:rsidR="00446D58" w:rsidRPr="007E6A8C">
        <w:rPr>
          <w:rFonts w:ascii="ＭＳ 明朝" w:hAnsi="ＭＳ 明朝" w:cs="ＭＳ ゴシック" w:hint="eastAsia"/>
          <w:b/>
        </w:rPr>
        <w:t>排除</w:t>
      </w:r>
      <w:r w:rsidR="00CA71E3" w:rsidRPr="007E6A8C">
        <w:rPr>
          <w:rFonts w:ascii="ＭＳ 明朝" w:hAnsi="ＭＳ 明朝" w:cs="ＭＳ ゴシック" w:hint="eastAsia"/>
          <w:b/>
        </w:rPr>
        <w:t>、</w:t>
      </w:r>
      <w:r w:rsidR="00446D58" w:rsidRPr="007E6A8C">
        <w:rPr>
          <w:rFonts w:ascii="ＭＳ 明朝" w:hAnsi="ＭＳ 明朝" w:cs="ＭＳ ゴシック" w:hint="eastAsia"/>
          <w:b/>
        </w:rPr>
        <w:t>制限</w:t>
      </w:r>
      <w:r w:rsidR="007F77CC" w:rsidRPr="007E6A8C">
        <w:rPr>
          <w:rFonts w:ascii="ＭＳ 明朝" w:hAnsi="ＭＳ 明朝" w:cs="ＭＳ ゴシック" w:hint="eastAsia"/>
          <w:b/>
        </w:rPr>
        <w:t>等</w:t>
      </w:r>
      <w:r w:rsidR="00446D58" w:rsidRPr="007E6A8C">
        <w:rPr>
          <w:rFonts w:ascii="ＭＳ 明朝" w:hAnsi="ＭＳ 明朝" w:cs="ＭＳ ゴシック" w:hint="eastAsia"/>
          <w:b/>
        </w:rPr>
        <w:t>の</w:t>
      </w:r>
      <w:r w:rsidR="007F77CC" w:rsidRPr="007E6A8C">
        <w:rPr>
          <w:rFonts w:ascii="ＭＳ 明朝" w:hAnsi="ＭＳ 明朝" w:cs="ＭＳ ゴシック" w:hint="eastAsia"/>
          <w:b/>
        </w:rPr>
        <w:t>不当な差別的</w:t>
      </w:r>
      <w:r w:rsidR="00446D58" w:rsidRPr="007E6A8C">
        <w:rPr>
          <w:rFonts w:ascii="ＭＳ 明朝" w:hAnsi="ＭＳ 明朝" w:cs="ＭＳ ゴシック" w:hint="eastAsia"/>
          <w:b/>
        </w:rPr>
        <w:t>取扱いをすること</w:t>
      </w:r>
      <w:r w:rsidR="007F77CC" w:rsidRPr="007E6A8C">
        <w:rPr>
          <w:rFonts w:ascii="ＭＳ 明朝" w:hAnsi="ＭＳ 明朝" w:cs="ＭＳ ゴシック" w:hint="eastAsia"/>
          <w:b/>
        </w:rPr>
        <w:t>又は</w:t>
      </w:r>
      <w:r w:rsidR="00446D58" w:rsidRPr="007E6A8C">
        <w:rPr>
          <w:rFonts w:ascii="ＭＳ 明朝" w:hAnsi="ＭＳ 明朝" w:cs="ＭＳ ゴシック" w:hint="eastAsia"/>
          <w:b/>
        </w:rPr>
        <w:t>合理的な配慮を提供しないことをいう。</w:t>
      </w:r>
    </w:p>
    <w:p w:rsidR="00D219F6" w:rsidRPr="007E6A8C" w:rsidRDefault="00C07CF7" w:rsidP="009633E1">
      <w:pPr>
        <w:ind w:left="457" w:hangingChars="200" w:hanging="457"/>
        <w:rPr>
          <w:rFonts w:ascii="ＭＳ 明朝" w:hAnsi="ＭＳ 明朝" w:cs="ＭＳ ゴシック"/>
          <w:b/>
        </w:rPr>
      </w:pPr>
      <w:r w:rsidRPr="007E6A8C">
        <w:rPr>
          <w:rFonts w:ascii="ＭＳ 明朝" w:hAnsi="ＭＳ 明朝" w:cs="ＭＳ ゴシック" w:hint="eastAsia"/>
          <w:b/>
        </w:rPr>
        <w:t>（４</w:t>
      </w:r>
      <w:r w:rsidR="00D219F6" w:rsidRPr="007E6A8C">
        <w:rPr>
          <w:rFonts w:ascii="ＭＳ 明朝" w:hAnsi="ＭＳ 明朝" w:cs="ＭＳ ゴシック" w:hint="eastAsia"/>
          <w:b/>
        </w:rPr>
        <w:t>）合理的</w:t>
      </w:r>
      <w:r w:rsidR="000013AC" w:rsidRPr="007E6A8C">
        <w:rPr>
          <w:rFonts w:ascii="ＭＳ 明朝" w:hAnsi="ＭＳ 明朝" w:cs="ＭＳ ゴシック" w:hint="eastAsia"/>
          <w:b/>
        </w:rPr>
        <w:t>な</w:t>
      </w:r>
      <w:r w:rsidR="00D219F6" w:rsidRPr="007E6A8C">
        <w:rPr>
          <w:rFonts w:ascii="ＭＳ 明朝" w:hAnsi="ＭＳ 明朝" w:cs="ＭＳ ゴシック" w:hint="eastAsia"/>
          <w:b/>
        </w:rPr>
        <w:t>配慮　障害者</w:t>
      </w:r>
      <w:r w:rsidR="00871298" w:rsidRPr="007E6A8C">
        <w:rPr>
          <w:rFonts w:ascii="ＭＳ 明朝" w:hAnsi="ＭＳ 明朝" w:cs="ＭＳ ゴシック" w:hint="eastAsia"/>
          <w:b/>
        </w:rPr>
        <w:t>の性別、年齢</w:t>
      </w:r>
      <w:r w:rsidR="00CA71E3" w:rsidRPr="007E6A8C">
        <w:rPr>
          <w:rFonts w:ascii="ＭＳ 明朝" w:hAnsi="ＭＳ 明朝" w:cs="ＭＳ ゴシック" w:hint="eastAsia"/>
          <w:b/>
        </w:rPr>
        <w:t>、</w:t>
      </w:r>
      <w:r w:rsidR="00871298" w:rsidRPr="007E6A8C">
        <w:rPr>
          <w:rFonts w:ascii="ＭＳ 明朝" w:hAnsi="ＭＳ 明朝" w:cs="ＭＳ ゴシック" w:hint="eastAsia"/>
          <w:b/>
        </w:rPr>
        <w:t>障害の状態</w:t>
      </w:r>
      <w:r w:rsidR="00CA71E3" w:rsidRPr="007E6A8C">
        <w:rPr>
          <w:rFonts w:ascii="ＭＳ 明朝" w:hAnsi="ＭＳ 明朝" w:cs="ＭＳ ゴシック" w:hint="eastAsia"/>
          <w:b/>
        </w:rPr>
        <w:t>等</w:t>
      </w:r>
      <w:r w:rsidR="00871298" w:rsidRPr="007E6A8C">
        <w:rPr>
          <w:rFonts w:ascii="ＭＳ 明朝" w:hAnsi="ＭＳ 明朝" w:cs="ＭＳ ゴシック" w:hint="eastAsia"/>
          <w:b/>
        </w:rPr>
        <w:t>に応じた社会的障壁</w:t>
      </w:r>
      <w:r w:rsidR="007F77CC" w:rsidRPr="007E6A8C">
        <w:rPr>
          <w:rFonts w:ascii="ＭＳ 明朝" w:hAnsi="ＭＳ 明朝" w:cs="ＭＳ ゴシック" w:hint="eastAsia"/>
          <w:b/>
        </w:rPr>
        <w:t>を取り除く</w:t>
      </w:r>
      <w:r w:rsidR="0085208D" w:rsidRPr="007E6A8C">
        <w:rPr>
          <w:rFonts w:ascii="ＭＳ 明朝" w:hAnsi="ＭＳ 明朝" w:cs="ＭＳ ゴシック" w:hint="eastAsia"/>
          <w:b/>
        </w:rPr>
        <w:t>ための</w:t>
      </w:r>
      <w:r w:rsidR="00444637" w:rsidRPr="007E6A8C">
        <w:rPr>
          <w:rFonts w:ascii="ＭＳ 明朝" w:hAnsi="ＭＳ 明朝" w:cs="ＭＳ ゴシック" w:hint="eastAsia"/>
          <w:b/>
        </w:rPr>
        <w:t>必要</w:t>
      </w:r>
      <w:r w:rsidR="0085208D" w:rsidRPr="007E6A8C">
        <w:rPr>
          <w:rFonts w:ascii="ＭＳ 明朝" w:hAnsi="ＭＳ 明朝" w:cs="ＭＳ ゴシック" w:hint="eastAsia"/>
          <w:b/>
        </w:rPr>
        <w:t>かつ</w:t>
      </w:r>
      <w:r w:rsidR="00444637" w:rsidRPr="007E6A8C">
        <w:rPr>
          <w:rFonts w:ascii="ＭＳ 明朝" w:hAnsi="ＭＳ 明朝" w:cs="ＭＳ ゴシック" w:hint="eastAsia"/>
          <w:b/>
        </w:rPr>
        <w:t>適切な</w:t>
      </w:r>
      <w:r w:rsidR="007F77CC" w:rsidRPr="007E6A8C">
        <w:rPr>
          <w:rFonts w:ascii="ＭＳ 明朝" w:hAnsi="ＭＳ 明朝" w:cs="ＭＳ ゴシック" w:hint="eastAsia"/>
          <w:b/>
        </w:rPr>
        <w:t>変更又は</w:t>
      </w:r>
      <w:r w:rsidR="00444637" w:rsidRPr="007E6A8C">
        <w:rPr>
          <w:rFonts w:ascii="ＭＳ 明朝" w:hAnsi="ＭＳ 明朝" w:cs="ＭＳ ゴシック" w:hint="eastAsia"/>
          <w:b/>
        </w:rPr>
        <w:t>調整を</w:t>
      </w:r>
      <w:r w:rsidR="00446D58" w:rsidRPr="007E6A8C">
        <w:rPr>
          <w:rFonts w:ascii="ＭＳ 明朝" w:hAnsi="ＭＳ 明朝" w:cs="ＭＳ ゴシック" w:hint="eastAsia"/>
          <w:b/>
        </w:rPr>
        <w:t>過重</w:t>
      </w:r>
      <w:r w:rsidR="00444637" w:rsidRPr="007E6A8C">
        <w:rPr>
          <w:rFonts w:ascii="ＭＳ 明朝" w:hAnsi="ＭＳ 明朝" w:cs="ＭＳ ゴシック" w:hint="eastAsia"/>
          <w:b/>
        </w:rPr>
        <w:t>な負担</w:t>
      </w:r>
      <w:r w:rsidR="00871298" w:rsidRPr="007E6A8C">
        <w:rPr>
          <w:rFonts w:ascii="ＭＳ 明朝" w:hAnsi="ＭＳ 明朝" w:cs="ＭＳ ゴシック" w:hint="eastAsia"/>
          <w:b/>
        </w:rPr>
        <w:t>の生じない範囲で行うことをいう。</w:t>
      </w:r>
    </w:p>
    <w:p w:rsidR="00243099" w:rsidRPr="007E6A8C" w:rsidRDefault="00243099" w:rsidP="00CE0CD0">
      <w:pPr>
        <w:ind w:left="227" w:hangingChars="100" w:hanging="227"/>
        <w:rPr>
          <w:rFonts w:ascii="ＭＳ 明朝" w:hAnsi="ＭＳ 明朝"/>
          <w:color w:val="FF0000"/>
          <w:kern w:val="2"/>
          <w:szCs w:val="22"/>
        </w:rPr>
      </w:pPr>
    </w:p>
    <w:p w:rsidR="00D05B54" w:rsidRPr="007E6A8C" w:rsidRDefault="00D05B54" w:rsidP="009633E1">
      <w:pPr>
        <w:ind w:left="228" w:hangingChars="100" w:hanging="228"/>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（基本理念）</w:t>
      </w:r>
    </w:p>
    <w:p w:rsidR="00D05B54" w:rsidRPr="007E6A8C" w:rsidRDefault="00D05B54" w:rsidP="009633E1">
      <w:pPr>
        <w:ind w:left="228" w:hangingChars="100" w:hanging="228"/>
        <w:rPr>
          <w:rFonts w:ascii="ＭＳ 明朝" w:hAnsi="ＭＳ 明朝"/>
          <w:b/>
          <w:kern w:val="2"/>
          <w:szCs w:val="22"/>
        </w:rPr>
      </w:pPr>
      <w:r w:rsidRPr="007E6A8C">
        <w:rPr>
          <w:rFonts w:ascii="ＭＳ 明朝" w:hAnsi="ＭＳ 明朝" w:hint="eastAsia"/>
          <w:b/>
          <w:kern w:val="2"/>
          <w:szCs w:val="22"/>
        </w:rPr>
        <w:t xml:space="preserve">第３条　</w:t>
      </w:r>
      <w:r w:rsidR="00660822" w:rsidRPr="007E6A8C">
        <w:rPr>
          <w:rFonts w:ascii="ＭＳ 明朝" w:hAnsi="ＭＳ 明朝" w:hint="eastAsia"/>
          <w:b/>
          <w:kern w:val="2"/>
          <w:szCs w:val="22"/>
        </w:rPr>
        <w:t>障害者に対する</w:t>
      </w:r>
      <w:r w:rsidRPr="007E6A8C">
        <w:rPr>
          <w:rFonts w:hint="eastAsia"/>
          <w:b/>
        </w:rPr>
        <w:t>障害を理由とする</w:t>
      </w:r>
      <w:r w:rsidRPr="007E6A8C">
        <w:rPr>
          <w:rFonts w:ascii="ＭＳ 明朝" w:hAnsi="ＭＳ 明朝" w:hint="eastAsia"/>
          <w:b/>
          <w:kern w:val="2"/>
          <w:szCs w:val="22"/>
        </w:rPr>
        <w:t>差別解消</w:t>
      </w:r>
      <w:r w:rsidR="00366B92" w:rsidRPr="007E6A8C">
        <w:rPr>
          <w:rFonts w:ascii="ＭＳ 明朝" w:hAnsi="ＭＳ 明朝" w:hint="eastAsia"/>
          <w:b/>
          <w:kern w:val="2"/>
          <w:szCs w:val="22"/>
        </w:rPr>
        <w:t>の推進</w:t>
      </w:r>
      <w:r w:rsidRPr="007E6A8C">
        <w:rPr>
          <w:rFonts w:ascii="ＭＳ 明朝" w:hAnsi="ＭＳ 明朝" w:hint="eastAsia"/>
          <w:b/>
          <w:kern w:val="2"/>
          <w:szCs w:val="22"/>
        </w:rPr>
        <w:t>は、次に掲げる事項を旨として図られなければならない。</w:t>
      </w:r>
    </w:p>
    <w:p w:rsidR="00366B92" w:rsidRPr="007E6A8C" w:rsidRDefault="00366B92" w:rsidP="00C261FD">
      <w:pPr>
        <w:ind w:left="457" w:hangingChars="200" w:hanging="457"/>
        <w:rPr>
          <w:rFonts w:ascii="ＭＳ 明朝" w:hAnsi="ＭＳ 明朝"/>
          <w:b/>
          <w:kern w:val="2"/>
          <w:szCs w:val="22"/>
        </w:rPr>
      </w:pPr>
      <w:r w:rsidRPr="007E6A8C">
        <w:rPr>
          <w:rFonts w:ascii="ＭＳ 明朝" w:hAnsi="ＭＳ 明朝" w:hint="eastAsia"/>
          <w:b/>
          <w:kern w:val="2"/>
          <w:szCs w:val="22"/>
        </w:rPr>
        <w:t>（１）全ての市民は、障害の有無にかかわらず、等しく基本的人権</w:t>
      </w:r>
      <w:r w:rsidR="00C261FD" w:rsidRPr="007E6A8C">
        <w:rPr>
          <w:rFonts w:ascii="ＭＳ 明朝" w:hAnsi="ＭＳ 明朝" w:hint="eastAsia"/>
          <w:b/>
          <w:kern w:val="2"/>
          <w:szCs w:val="22"/>
        </w:rPr>
        <w:t>を享有するかけがえのない個人として尊重されること。</w:t>
      </w:r>
    </w:p>
    <w:p w:rsidR="00D05B54" w:rsidRPr="007E6A8C" w:rsidRDefault="00D05B54" w:rsidP="009633E1">
      <w:pPr>
        <w:ind w:left="457" w:hangingChars="200" w:hanging="457"/>
        <w:rPr>
          <w:rFonts w:ascii="ＭＳ 明朝" w:hAnsi="ＭＳ 明朝"/>
          <w:b/>
          <w:kern w:val="2"/>
          <w:szCs w:val="22"/>
        </w:rPr>
      </w:pPr>
      <w:r w:rsidRPr="007E6A8C">
        <w:rPr>
          <w:rFonts w:ascii="ＭＳ 明朝" w:hAnsi="ＭＳ 明朝" w:hint="eastAsia"/>
          <w:b/>
          <w:kern w:val="2"/>
          <w:szCs w:val="22"/>
        </w:rPr>
        <w:t>（</w:t>
      </w:r>
      <w:r w:rsidR="00C261FD" w:rsidRPr="007E6A8C">
        <w:rPr>
          <w:rFonts w:ascii="ＭＳ 明朝" w:hAnsi="ＭＳ 明朝" w:hint="eastAsia"/>
          <w:b/>
          <w:kern w:val="2"/>
          <w:szCs w:val="22"/>
        </w:rPr>
        <w:t>２</w:t>
      </w:r>
      <w:r w:rsidRPr="007E6A8C">
        <w:rPr>
          <w:rFonts w:ascii="ＭＳ 明朝" w:hAnsi="ＭＳ 明朝" w:hint="eastAsia"/>
          <w:b/>
          <w:kern w:val="2"/>
          <w:szCs w:val="22"/>
        </w:rPr>
        <w:t>）全ての障害者は、自ら選択した場所に居住し、その地域社会を構成する一員として社会、経済、文化その他あらゆる分野の活動に参加する機会が確保されること。</w:t>
      </w:r>
    </w:p>
    <w:p w:rsidR="005D7BB4" w:rsidRPr="007E6A8C" w:rsidRDefault="00C261FD" w:rsidP="009633E1">
      <w:pPr>
        <w:ind w:left="457" w:hangingChars="200" w:hanging="457"/>
        <w:rPr>
          <w:rFonts w:ascii="ＭＳ 明朝" w:hAnsi="ＭＳ 明朝"/>
          <w:b/>
          <w:kern w:val="2"/>
          <w:szCs w:val="22"/>
        </w:rPr>
      </w:pPr>
      <w:r w:rsidRPr="007E6A8C">
        <w:rPr>
          <w:rFonts w:ascii="ＭＳ 明朝" w:hAnsi="ＭＳ 明朝" w:hint="eastAsia"/>
          <w:b/>
          <w:kern w:val="2"/>
          <w:szCs w:val="22"/>
        </w:rPr>
        <w:t>（３</w:t>
      </w:r>
      <w:r w:rsidR="00D05B54" w:rsidRPr="007E6A8C">
        <w:rPr>
          <w:rFonts w:ascii="ＭＳ 明朝" w:hAnsi="ＭＳ 明朝" w:hint="eastAsia"/>
          <w:b/>
          <w:kern w:val="2"/>
          <w:szCs w:val="22"/>
        </w:rPr>
        <w:t>）全ての障害者</w:t>
      </w:r>
      <w:r w:rsidR="005D7BB4" w:rsidRPr="007E6A8C">
        <w:rPr>
          <w:rFonts w:ascii="ＭＳ 明朝" w:hAnsi="ＭＳ 明朝" w:hint="eastAsia"/>
          <w:b/>
          <w:kern w:val="2"/>
          <w:szCs w:val="22"/>
        </w:rPr>
        <w:t>は</w:t>
      </w:r>
      <w:r w:rsidR="00D05B54" w:rsidRPr="007E6A8C">
        <w:rPr>
          <w:rFonts w:ascii="ＭＳ 明朝" w:hAnsi="ＭＳ 明朝" w:hint="eastAsia"/>
          <w:b/>
          <w:kern w:val="2"/>
          <w:szCs w:val="22"/>
        </w:rPr>
        <w:t>、</w:t>
      </w:r>
      <w:r w:rsidR="005D7BB4" w:rsidRPr="007E6A8C">
        <w:rPr>
          <w:rFonts w:ascii="ＭＳ 明朝" w:hAnsi="ＭＳ 明朝" w:hint="eastAsia"/>
          <w:b/>
          <w:kern w:val="2"/>
          <w:szCs w:val="22"/>
        </w:rPr>
        <w:t>言語（手話を含む。）その他の意思疎通のための手段についての選択の機会が確保されること。</w:t>
      </w:r>
    </w:p>
    <w:p w:rsidR="005D7BB4" w:rsidRPr="007E6A8C" w:rsidRDefault="005D7BB4" w:rsidP="009633E1">
      <w:pPr>
        <w:ind w:left="457" w:hangingChars="200" w:hanging="457"/>
        <w:rPr>
          <w:rFonts w:ascii="ＭＳ 明朝" w:hAnsi="ＭＳ 明朝"/>
          <w:b/>
          <w:kern w:val="2"/>
          <w:szCs w:val="22"/>
        </w:rPr>
      </w:pPr>
      <w:r w:rsidRPr="007E6A8C">
        <w:rPr>
          <w:rFonts w:ascii="ＭＳ 明朝" w:hAnsi="ＭＳ 明朝" w:hint="eastAsia"/>
          <w:b/>
          <w:kern w:val="2"/>
          <w:szCs w:val="22"/>
        </w:rPr>
        <w:t>（４）市、市民及び事業者は、社会的障壁を取り除き、共生社会を実現させるため、互いに協力して障害及び障害者に対する理解の推進に取り組むこと。</w:t>
      </w:r>
    </w:p>
    <w:p w:rsidR="005D7BB4" w:rsidRPr="007E6A8C" w:rsidRDefault="005D7BB4" w:rsidP="009633E1">
      <w:pPr>
        <w:ind w:left="457" w:hangingChars="200" w:hanging="457"/>
        <w:rPr>
          <w:rFonts w:ascii="ＭＳ 明朝" w:hAnsi="ＭＳ 明朝"/>
          <w:b/>
          <w:kern w:val="2"/>
          <w:szCs w:val="22"/>
        </w:rPr>
      </w:pPr>
    </w:p>
    <w:p w:rsidR="00BB7852" w:rsidRPr="007E6A8C" w:rsidRDefault="00BB7852" w:rsidP="009633E1">
      <w:pPr>
        <w:ind w:firstLineChars="100" w:firstLine="228"/>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（市の責務）</w:t>
      </w:r>
    </w:p>
    <w:p w:rsidR="00BB7852" w:rsidRPr="007E6A8C" w:rsidRDefault="00DD1247" w:rsidP="009633E1">
      <w:pPr>
        <w:ind w:left="228" w:hangingChars="100" w:hanging="228"/>
        <w:rPr>
          <w:rFonts w:ascii="ＭＳ 明朝" w:hAnsi="ＭＳ 明朝"/>
          <w:b/>
          <w:kern w:val="2"/>
          <w:szCs w:val="22"/>
        </w:rPr>
      </w:pPr>
      <w:r w:rsidRPr="007E6A8C">
        <w:rPr>
          <w:rFonts w:ascii="ＭＳ 明朝" w:hAnsi="ＭＳ 明朝" w:hint="eastAsia"/>
          <w:b/>
          <w:kern w:val="2"/>
          <w:szCs w:val="22"/>
        </w:rPr>
        <w:t>第４</w:t>
      </w:r>
      <w:r w:rsidR="00BB7852" w:rsidRPr="007E6A8C">
        <w:rPr>
          <w:rFonts w:ascii="ＭＳ 明朝" w:hAnsi="ＭＳ 明朝" w:hint="eastAsia"/>
          <w:b/>
          <w:kern w:val="2"/>
          <w:szCs w:val="22"/>
        </w:rPr>
        <w:t xml:space="preserve">条　</w:t>
      </w:r>
      <w:r w:rsidR="00BB542E" w:rsidRPr="007E6A8C">
        <w:rPr>
          <w:rFonts w:hint="eastAsia"/>
          <w:b/>
        </w:rPr>
        <w:t>市は、</w:t>
      </w:r>
      <w:r w:rsidR="00C261FD" w:rsidRPr="007E6A8C">
        <w:rPr>
          <w:rFonts w:hint="eastAsia"/>
          <w:b/>
        </w:rPr>
        <w:t>前条</w:t>
      </w:r>
      <w:r w:rsidR="00BB7852" w:rsidRPr="007E6A8C">
        <w:rPr>
          <w:rFonts w:ascii="ＭＳ 明朝" w:hAnsi="ＭＳ 明朝" w:hint="eastAsia"/>
          <w:b/>
          <w:kern w:val="2"/>
          <w:szCs w:val="22"/>
        </w:rPr>
        <w:t>に</w:t>
      </w:r>
      <w:r w:rsidR="00C261FD" w:rsidRPr="007E6A8C">
        <w:rPr>
          <w:rFonts w:ascii="ＭＳ 明朝" w:hAnsi="ＭＳ 明朝" w:hint="eastAsia"/>
          <w:b/>
          <w:kern w:val="2"/>
          <w:szCs w:val="22"/>
        </w:rPr>
        <w:t>規定す</w:t>
      </w:r>
      <w:r w:rsidR="00250B59" w:rsidRPr="007E6A8C">
        <w:rPr>
          <w:rFonts w:ascii="ＭＳ 明朝" w:hAnsi="ＭＳ 明朝" w:hint="eastAsia"/>
          <w:b/>
          <w:kern w:val="2"/>
          <w:szCs w:val="22"/>
        </w:rPr>
        <w:t>る</w:t>
      </w:r>
      <w:r w:rsidR="00BB7852" w:rsidRPr="007E6A8C">
        <w:rPr>
          <w:rFonts w:ascii="ＭＳ 明朝" w:hAnsi="ＭＳ 明朝" w:hint="eastAsia"/>
          <w:b/>
          <w:kern w:val="2"/>
          <w:szCs w:val="22"/>
        </w:rPr>
        <w:t>基本理念</w:t>
      </w:r>
      <w:r w:rsidR="00243099" w:rsidRPr="007E6A8C">
        <w:rPr>
          <w:rFonts w:ascii="ＭＳ 明朝" w:hAnsi="ＭＳ 明朝" w:hint="eastAsia"/>
          <w:b/>
          <w:kern w:val="2"/>
          <w:szCs w:val="22"/>
        </w:rPr>
        <w:t>に</w:t>
      </w:r>
      <w:r w:rsidR="00CA71E3" w:rsidRPr="007E6A8C">
        <w:rPr>
          <w:rFonts w:ascii="ＭＳ 明朝" w:hAnsi="ＭＳ 明朝" w:hint="eastAsia"/>
          <w:b/>
          <w:kern w:val="2"/>
          <w:szCs w:val="22"/>
        </w:rPr>
        <w:t>のっとり</w:t>
      </w:r>
      <w:r w:rsidR="00BB7852" w:rsidRPr="007E6A8C">
        <w:rPr>
          <w:rFonts w:ascii="ＭＳ 明朝" w:hAnsi="ＭＳ 明朝" w:hint="eastAsia"/>
          <w:b/>
          <w:kern w:val="2"/>
          <w:szCs w:val="22"/>
        </w:rPr>
        <w:t>、障害を理由とする差別解消</w:t>
      </w:r>
      <w:r w:rsidR="00970BA5" w:rsidRPr="007E6A8C">
        <w:rPr>
          <w:rFonts w:ascii="ＭＳ 明朝" w:hAnsi="ＭＳ 明朝" w:hint="eastAsia"/>
          <w:b/>
          <w:kern w:val="2"/>
          <w:szCs w:val="22"/>
        </w:rPr>
        <w:t>の推進</w:t>
      </w:r>
      <w:r w:rsidR="00E20A15" w:rsidRPr="007E6A8C">
        <w:rPr>
          <w:rFonts w:ascii="ＭＳ 明朝" w:hAnsi="ＭＳ 明朝" w:hint="eastAsia"/>
          <w:b/>
          <w:kern w:val="2"/>
          <w:szCs w:val="22"/>
        </w:rPr>
        <w:t>を図る</w:t>
      </w:r>
      <w:r w:rsidR="00BB7852" w:rsidRPr="007E6A8C">
        <w:rPr>
          <w:rFonts w:ascii="ＭＳ 明朝" w:hAnsi="ＭＳ 明朝" w:hint="eastAsia"/>
          <w:b/>
          <w:kern w:val="2"/>
          <w:szCs w:val="22"/>
        </w:rPr>
        <w:t>ために必要な施策を</w:t>
      </w:r>
      <w:r w:rsidR="009E7B46" w:rsidRPr="007E6A8C">
        <w:rPr>
          <w:rFonts w:ascii="ＭＳ 明朝" w:hAnsi="ＭＳ 明朝" w:hint="eastAsia"/>
          <w:b/>
          <w:kern w:val="2"/>
          <w:szCs w:val="22"/>
        </w:rPr>
        <w:t>計画</w:t>
      </w:r>
      <w:r w:rsidR="00BB7852" w:rsidRPr="007E6A8C">
        <w:rPr>
          <w:rFonts w:ascii="ＭＳ 明朝" w:hAnsi="ＭＳ 明朝" w:hint="eastAsia"/>
          <w:b/>
          <w:kern w:val="2"/>
          <w:szCs w:val="22"/>
        </w:rPr>
        <w:t>し実施する責務を有する。</w:t>
      </w:r>
    </w:p>
    <w:p w:rsidR="00DD1247" w:rsidRPr="007E6A8C" w:rsidRDefault="00AA5592" w:rsidP="00C10169">
      <w:pPr>
        <w:autoSpaceDE w:val="0"/>
        <w:autoSpaceDN w:val="0"/>
        <w:adjustRightInd w:val="0"/>
        <w:ind w:left="228" w:hangingChars="100" w:hanging="228"/>
        <w:jc w:val="left"/>
        <w:rPr>
          <w:rFonts w:asciiTheme="minorEastAsia" w:eastAsiaTheme="minorEastAsia" w:hAnsiTheme="minorEastAsia"/>
          <w:b/>
          <w:kern w:val="2"/>
          <w:szCs w:val="21"/>
        </w:rPr>
      </w:pPr>
      <w:r w:rsidRPr="007E6A8C">
        <w:rPr>
          <w:rFonts w:asciiTheme="minorEastAsia" w:eastAsiaTheme="minorEastAsia" w:hAnsiTheme="minorEastAsia" w:cs="MS-Mincho" w:hint="eastAsia"/>
          <w:b/>
          <w:szCs w:val="21"/>
        </w:rPr>
        <w:t>２</w:t>
      </w:r>
      <w:r w:rsidR="00C10169" w:rsidRPr="007E6A8C">
        <w:rPr>
          <w:rFonts w:asciiTheme="minorEastAsia" w:eastAsiaTheme="minorEastAsia" w:hAnsiTheme="minorEastAsia" w:cs="MS-Mincho" w:hint="eastAsia"/>
          <w:b/>
          <w:szCs w:val="21"/>
        </w:rPr>
        <w:t xml:space="preserve">　市は、市民及び事業者等と協力して障害を理由とする差別解消の推進に取り組まなければならない。</w:t>
      </w:r>
    </w:p>
    <w:p w:rsidR="00AA5592" w:rsidRPr="007E6A8C" w:rsidRDefault="00AA5592" w:rsidP="00AA5592">
      <w:pPr>
        <w:ind w:left="228" w:hangingChars="100" w:hanging="228"/>
        <w:rPr>
          <w:rFonts w:asciiTheme="minorEastAsia" w:eastAsiaTheme="minorEastAsia" w:hAnsiTheme="minorEastAsia"/>
          <w:b/>
          <w:kern w:val="2"/>
          <w:szCs w:val="21"/>
        </w:rPr>
      </w:pPr>
      <w:r w:rsidRPr="007E6A8C">
        <w:rPr>
          <w:rFonts w:ascii="ＭＳ 明朝" w:hAnsi="ＭＳ 明朝" w:hint="eastAsia"/>
          <w:b/>
          <w:kern w:val="2"/>
          <w:szCs w:val="22"/>
        </w:rPr>
        <w:t xml:space="preserve">３　</w:t>
      </w:r>
      <w:r w:rsidRPr="007E6A8C">
        <w:rPr>
          <w:rFonts w:asciiTheme="minorEastAsia" w:eastAsiaTheme="minorEastAsia" w:hAnsiTheme="minorEastAsia" w:hint="eastAsia"/>
          <w:b/>
          <w:kern w:val="2"/>
          <w:szCs w:val="21"/>
        </w:rPr>
        <w:t>市は、</w:t>
      </w:r>
      <w:r w:rsidR="00CA71E3" w:rsidRPr="007E6A8C">
        <w:rPr>
          <w:rFonts w:asciiTheme="minorEastAsia" w:eastAsiaTheme="minorEastAsia" w:hAnsiTheme="minorEastAsia" w:hint="eastAsia"/>
          <w:b/>
          <w:kern w:val="2"/>
          <w:szCs w:val="21"/>
        </w:rPr>
        <w:t>第１項の規定により計画した</w:t>
      </w:r>
      <w:r w:rsidRPr="007E6A8C">
        <w:rPr>
          <w:rFonts w:asciiTheme="minorEastAsia" w:eastAsiaTheme="minorEastAsia" w:hAnsiTheme="minorEastAsia" w:hint="eastAsia"/>
          <w:b/>
          <w:kern w:val="2"/>
          <w:szCs w:val="21"/>
        </w:rPr>
        <w:t>施策を実施するために必要な財政上の措置を講</w:t>
      </w:r>
      <w:r w:rsidR="00CA71E3" w:rsidRPr="007E6A8C">
        <w:rPr>
          <w:rFonts w:asciiTheme="minorEastAsia" w:eastAsiaTheme="minorEastAsia" w:hAnsiTheme="minorEastAsia" w:hint="eastAsia"/>
          <w:b/>
          <w:kern w:val="2"/>
          <w:szCs w:val="21"/>
        </w:rPr>
        <w:t>ず</w:t>
      </w:r>
      <w:r w:rsidRPr="007E6A8C">
        <w:rPr>
          <w:rFonts w:asciiTheme="minorEastAsia" w:eastAsiaTheme="minorEastAsia" w:hAnsiTheme="minorEastAsia" w:hint="eastAsia"/>
          <w:b/>
          <w:kern w:val="2"/>
          <w:szCs w:val="21"/>
        </w:rPr>
        <w:t>るよう努めるものとする。</w:t>
      </w:r>
    </w:p>
    <w:p w:rsidR="00C10169" w:rsidRPr="007E6A8C" w:rsidRDefault="00C10169" w:rsidP="00BB7852">
      <w:pPr>
        <w:rPr>
          <w:rFonts w:asciiTheme="majorEastAsia" w:eastAsiaTheme="majorEastAsia" w:hAnsiTheme="majorEastAsia"/>
          <w:b/>
          <w:kern w:val="2"/>
          <w:szCs w:val="22"/>
        </w:rPr>
      </w:pPr>
    </w:p>
    <w:p w:rsidR="001503E1" w:rsidRPr="007E6A8C" w:rsidRDefault="001503E1" w:rsidP="001503E1">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（市民の役割</w:t>
      </w:r>
      <w:r w:rsidR="000C0639" w:rsidRPr="007E6A8C">
        <w:rPr>
          <w:rFonts w:asciiTheme="majorEastAsia" w:eastAsiaTheme="majorEastAsia" w:hAnsiTheme="majorEastAsia" w:hint="eastAsia"/>
          <w:b/>
          <w:kern w:val="2"/>
          <w:szCs w:val="22"/>
        </w:rPr>
        <w:t>等</w:t>
      </w:r>
      <w:r w:rsidRPr="007E6A8C">
        <w:rPr>
          <w:rFonts w:asciiTheme="majorEastAsia" w:eastAsiaTheme="majorEastAsia" w:hAnsiTheme="majorEastAsia" w:hint="eastAsia"/>
          <w:b/>
          <w:kern w:val="2"/>
          <w:szCs w:val="22"/>
        </w:rPr>
        <w:t>）</w:t>
      </w:r>
    </w:p>
    <w:p w:rsidR="001503E1" w:rsidRPr="007E6A8C" w:rsidRDefault="001503E1" w:rsidP="001503E1">
      <w:pPr>
        <w:ind w:left="228" w:hangingChars="100" w:hanging="228"/>
        <w:rPr>
          <w:rFonts w:asciiTheme="minorEastAsia" w:eastAsiaTheme="minorEastAsia" w:hAnsiTheme="minorEastAsia"/>
          <w:b/>
          <w:szCs w:val="21"/>
        </w:rPr>
      </w:pPr>
      <w:r w:rsidRPr="007E6A8C">
        <w:rPr>
          <w:rFonts w:ascii="ＭＳ 明朝" w:hAnsi="ＭＳ 明朝" w:hint="eastAsia"/>
          <w:b/>
          <w:kern w:val="2"/>
          <w:szCs w:val="22"/>
        </w:rPr>
        <w:t>第５条　市民は、第３条に規定する基本理念に</w:t>
      </w:r>
      <w:r w:rsidR="00CA71E3" w:rsidRPr="007E6A8C">
        <w:rPr>
          <w:rFonts w:ascii="ＭＳ 明朝" w:hAnsi="ＭＳ 明朝" w:hint="eastAsia"/>
          <w:b/>
          <w:kern w:val="2"/>
          <w:szCs w:val="22"/>
        </w:rPr>
        <w:t>のっとり</w:t>
      </w:r>
      <w:r w:rsidRPr="007E6A8C">
        <w:rPr>
          <w:rFonts w:ascii="ＭＳ 明朝" w:hAnsi="ＭＳ 明朝" w:hint="eastAsia"/>
          <w:b/>
          <w:kern w:val="2"/>
          <w:szCs w:val="22"/>
        </w:rPr>
        <w:t>、障害及び障害者に対する理解を深めるとともに、市が</w:t>
      </w:r>
      <w:r w:rsidRPr="007E6A8C">
        <w:rPr>
          <w:rFonts w:asciiTheme="minorEastAsia" w:eastAsiaTheme="minorEastAsia" w:hAnsiTheme="minorEastAsia"/>
          <w:b/>
          <w:szCs w:val="21"/>
        </w:rPr>
        <w:t>障害を理由とする差別解消の推進</w:t>
      </w:r>
      <w:r w:rsidRPr="007E6A8C">
        <w:rPr>
          <w:rFonts w:asciiTheme="minorEastAsia" w:eastAsiaTheme="minorEastAsia" w:hAnsiTheme="minorEastAsia" w:hint="eastAsia"/>
          <w:b/>
          <w:szCs w:val="21"/>
        </w:rPr>
        <w:t>のために実施する</w:t>
      </w:r>
      <w:r w:rsidRPr="007E6A8C">
        <w:rPr>
          <w:rFonts w:asciiTheme="minorEastAsia" w:eastAsiaTheme="minorEastAsia" w:hAnsiTheme="minorEastAsia"/>
          <w:b/>
          <w:szCs w:val="21"/>
        </w:rPr>
        <w:t>施策に協力するよう努めるものとする。</w:t>
      </w:r>
    </w:p>
    <w:p w:rsidR="001503E1" w:rsidRPr="007E6A8C" w:rsidRDefault="001503E1" w:rsidP="001503E1">
      <w:pPr>
        <w:ind w:left="228" w:hangingChars="100" w:hanging="228"/>
        <w:rPr>
          <w:rFonts w:ascii="ＭＳ 明朝" w:hAnsi="ＭＳ 明朝"/>
          <w:b/>
          <w:kern w:val="2"/>
          <w:szCs w:val="22"/>
        </w:rPr>
      </w:pPr>
      <w:r w:rsidRPr="007E6A8C">
        <w:rPr>
          <w:rFonts w:ascii="ＭＳ 明朝" w:hAnsi="ＭＳ 明朝" w:hint="eastAsia"/>
          <w:b/>
          <w:kern w:val="2"/>
          <w:szCs w:val="22"/>
        </w:rPr>
        <w:t>２　障害者及び</w:t>
      </w:r>
      <w:r w:rsidRPr="007E6A8C">
        <w:rPr>
          <w:rFonts w:ascii="ＭＳ 明朝" w:hAnsi="ＭＳ 明朝" w:cs="ＭＳ ゴシック" w:hint="eastAsia"/>
          <w:b/>
        </w:rPr>
        <w:t>障害者の家族、後見人</w:t>
      </w:r>
      <w:r w:rsidR="000C0639" w:rsidRPr="007E6A8C">
        <w:rPr>
          <w:rFonts w:ascii="ＭＳ 明朝" w:hAnsi="ＭＳ 明朝" w:cs="ＭＳ ゴシック" w:hint="eastAsia"/>
          <w:b/>
        </w:rPr>
        <w:t>、</w:t>
      </w:r>
      <w:r w:rsidRPr="007E6A8C">
        <w:rPr>
          <w:rFonts w:ascii="ＭＳ 明朝" w:hAnsi="ＭＳ 明朝" w:cs="ＭＳ ゴシック" w:hint="eastAsia"/>
          <w:b/>
        </w:rPr>
        <w:t>保佐人、補助人、その他の支援者(以下</w:t>
      </w:r>
      <w:r w:rsidRPr="007E6A8C">
        <w:rPr>
          <w:rFonts w:ascii="ＭＳ 明朝" w:hAnsi="ＭＳ 明朝" w:hint="eastAsia"/>
          <w:b/>
          <w:kern w:val="2"/>
          <w:szCs w:val="22"/>
        </w:rPr>
        <w:t>「障害者の保護者等」という。</w:t>
      </w:r>
      <w:r w:rsidRPr="007E6A8C">
        <w:rPr>
          <w:rFonts w:ascii="ＭＳ 明朝" w:hAnsi="ＭＳ 明朝"/>
          <w:b/>
          <w:kern w:val="2"/>
          <w:szCs w:val="22"/>
        </w:rPr>
        <w:t>)</w:t>
      </w:r>
      <w:r w:rsidRPr="007E6A8C">
        <w:rPr>
          <w:rFonts w:ascii="ＭＳ 明朝" w:hAnsi="ＭＳ 明朝" w:hint="eastAsia"/>
          <w:b/>
          <w:kern w:val="2"/>
          <w:szCs w:val="22"/>
        </w:rPr>
        <w:t xml:space="preserve"> は、合理的な配慮が必要なときは、その内容について周囲に伝えるよう努めるものとする。</w:t>
      </w:r>
    </w:p>
    <w:p w:rsidR="001503E1" w:rsidRPr="007E6A8C" w:rsidRDefault="001503E1" w:rsidP="00BB7852">
      <w:pPr>
        <w:rPr>
          <w:rFonts w:asciiTheme="majorEastAsia" w:eastAsiaTheme="majorEastAsia" w:hAnsiTheme="majorEastAsia"/>
          <w:b/>
          <w:kern w:val="2"/>
          <w:szCs w:val="22"/>
        </w:rPr>
      </w:pPr>
    </w:p>
    <w:p w:rsidR="00BB7852" w:rsidRPr="007E6A8C" w:rsidRDefault="00BB7852" w:rsidP="00BB7852">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w:t>
      </w:r>
      <w:r w:rsidR="006E7962" w:rsidRPr="007E6A8C">
        <w:rPr>
          <w:rFonts w:asciiTheme="majorEastAsia" w:eastAsiaTheme="majorEastAsia" w:hAnsiTheme="majorEastAsia" w:hint="eastAsia"/>
          <w:b/>
          <w:kern w:val="2"/>
          <w:szCs w:val="22"/>
        </w:rPr>
        <w:t>事業者</w:t>
      </w:r>
      <w:r w:rsidRPr="007E6A8C">
        <w:rPr>
          <w:rFonts w:asciiTheme="majorEastAsia" w:eastAsiaTheme="majorEastAsia" w:hAnsiTheme="majorEastAsia" w:hint="eastAsia"/>
          <w:b/>
          <w:kern w:val="2"/>
          <w:szCs w:val="22"/>
        </w:rPr>
        <w:t>の役割）</w:t>
      </w:r>
    </w:p>
    <w:p w:rsidR="001503E1" w:rsidRPr="007E6A8C" w:rsidRDefault="00BB7852" w:rsidP="001503E1">
      <w:pPr>
        <w:ind w:left="228" w:hangingChars="100" w:hanging="228"/>
        <w:rPr>
          <w:rFonts w:ascii="ＭＳ 明朝" w:eastAsiaTheme="majorEastAsia" w:hAnsiTheme="majorEastAsia"/>
          <w:b/>
          <w:kern w:val="2"/>
          <w:szCs w:val="22"/>
        </w:rPr>
      </w:pPr>
      <w:r w:rsidRPr="007E6A8C">
        <w:rPr>
          <w:rFonts w:ascii="ＭＳ 明朝" w:hAnsi="ＭＳ 明朝" w:hint="eastAsia"/>
          <w:b/>
          <w:kern w:val="2"/>
          <w:szCs w:val="22"/>
        </w:rPr>
        <w:t>第</w:t>
      </w:r>
      <w:r w:rsidR="00DD3DE8" w:rsidRPr="007E6A8C">
        <w:rPr>
          <w:rFonts w:ascii="ＭＳ 明朝" w:hAnsi="ＭＳ 明朝" w:hint="eastAsia"/>
          <w:b/>
          <w:kern w:val="2"/>
          <w:szCs w:val="22"/>
        </w:rPr>
        <w:t>６</w:t>
      </w:r>
      <w:r w:rsidRPr="007E6A8C">
        <w:rPr>
          <w:rFonts w:ascii="ＭＳ 明朝" w:hAnsi="ＭＳ 明朝" w:hint="eastAsia"/>
          <w:b/>
          <w:kern w:val="2"/>
          <w:szCs w:val="22"/>
        </w:rPr>
        <w:t>条　事業者は、</w:t>
      </w:r>
      <w:r w:rsidR="009633E1" w:rsidRPr="007E6A8C">
        <w:rPr>
          <w:rFonts w:ascii="ＭＳ 明朝" w:hAnsi="ＭＳ 明朝" w:hint="eastAsia"/>
          <w:b/>
          <w:kern w:val="2"/>
          <w:szCs w:val="22"/>
        </w:rPr>
        <w:t>第３条に規定する</w:t>
      </w:r>
      <w:r w:rsidR="00243099" w:rsidRPr="007E6A8C">
        <w:rPr>
          <w:rFonts w:ascii="ＭＳ 明朝" w:hAnsi="ＭＳ 明朝" w:hint="eastAsia"/>
          <w:b/>
          <w:kern w:val="2"/>
          <w:szCs w:val="22"/>
        </w:rPr>
        <w:t>基本理念に</w:t>
      </w:r>
      <w:r w:rsidR="00CA71E3" w:rsidRPr="007E6A8C">
        <w:rPr>
          <w:rFonts w:ascii="ＭＳ 明朝" w:hAnsi="ＭＳ 明朝" w:hint="eastAsia"/>
          <w:b/>
          <w:kern w:val="2"/>
          <w:szCs w:val="22"/>
        </w:rPr>
        <w:t>のっとり</w:t>
      </w:r>
      <w:r w:rsidR="00243099" w:rsidRPr="007E6A8C">
        <w:rPr>
          <w:rFonts w:ascii="ＭＳ 明朝" w:hAnsi="ＭＳ 明朝" w:hint="eastAsia"/>
          <w:b/>
          <w:kern w:val="2"/>
          <w:szCs w:val="22"/>
        </w:rPr>
        <w:t>、</w:t>
      </w:r>
      <w:r w:rsidRPr="007E6A8C">
        <w:rPr>
          <w:rFonts w:ascii="ＭＳ 明朝" w:hAnsi="ＭＳ 明朝" w:hint="eastAsia"/>
          <w:b/>
          <w:kern w:val="2"/>
          <w:szCs w:val="22"/>
        </w:rPr>
        <w:t>障害及び</w:t>
      </w:r>
      <w:r w:rsidR="007854BB" w:rsidRPr="007E6A8C">
        <w:rPr>
          <w:rFonts w:ascii="ＭＳ 明朝" w:hAnsi="ＭＳ 明朝" w:hint="eastAsia"/>
          <w:b/>
          <w:kern w:val="2"/>
          <w:szCs w:val="22"/>
        </w:rPr>
        <w:t>障害者</w:t>
      </w:r>
      <w:r w:rsidRPr="007E6A8C">
        <w:rPr>
          <w:rFonts w:ascii="ＭＳ 明朝" w:hAnsi="ＭＳ 明朝" w:hint="eastAsia"/>
          <w:b/>
          <w:kern w:val="2"/>
          <w:szCs w:val="22"/>
        </w:rPr>
        <w:t>に対する理解を深め</w:t>
      </w:r>
      <w:r w:rsidR="00672721" w:rsidRPr="007E6A8C">
        <w:rPr>
          <w:rFonts w:ascii="ＭＳ 明朝" w:hAnsi="ＭＳ 明朝" w:hint="eastAsia"/>
          <w:b/>
          <w:kern w:val="2"/>
          <w:szCs w:val="22"/>
        </w:rPr>
        <w:t>、</w:t>
      </w:r>
      <w:r w:rsidRPr="007E6A8C">
        <w:rPr>
          <w:rFonts w:ascii="ＭＳ 明朝" w:hAnsi="ＭＳ 明朝" w:hint="eastAsia"/>
          <w:b/>
          <w:kern w:val="2"/>
          <w:szCs w:val="22"/>
        </w:rPr>
        <w:t>市が</w:t>
      </w:r>
      <w:r w:rsidR="007E29EB" w:rsidRPr="007E6A8C">
        <w:rPr>
          <w:rFonts w:asciiTheme="minorEastAsia" w:eastAsiaTheme="minorEastAsia" w:hAnsiTheme="minorEastAsia"/>
          <w:b/>
          <w:szCs w:val="21"/>
        </w:rPr>
        <w:t>障害を理由とする差別解消の推進</w:t>
      </w:r>
      <w:r w:rsidR="002111A3" w:rsidRPr="007E6A8C">
        <w:rPr>
          <w:rFonts w:asciiTheme="minorEastAsia" w:eastAsiaTheme="minorEastAsia" w:hAnsiTheme="minorEastAsia" w:hint="eastAsia"/>
          <w:b/>
          <w:szCs w:val="21"/>
        </w:rPr>
        <w:t>のために実施する</w:t>
      </w:r>
      <w:r w:rsidR="007E29EB" w:rsidRPr="007E6A8C">
        <w:rPr>
          <w:rFonts w:asciiTheme="minorEastAsia" w:eastAsiaTheme="minorEastAsia" w:hAnsiTheme="minorEastAsia"/>
          <w:b/>
          <w:szCs w:val="21"/>
        </w:rPr>
        <w:t>施策に協力する</w:t>
      </w:r>
      <w:r w:rsidR="001503E1" w:rsidRPr="007E6A8C">
        <w:rPr>
          <w:rFonts w:asciiTheme="minorEastAsia" w:eastAsiaTheme="minorEastAsia" w:hAnsiTheme="minorEastAsia" w:hint="eastAsia"/>
          <w:b/>
          <w:szCs w:val="21"/>
        </w:rPr>
        <w:t>とともに、</w:t>
      </w:r>
      <w:r w:rsidR="001503E1" w:rsidRPr="007E6A8C">
        <w:rPr>
          <w:rFonts w:ascii="ＭＳ 明朝"/>
          <w:b/>
          <w:szCs w:val="21"/>
        </w:rPr>
        <w:t>障害者との対話を行いながら、合理的</w:t>
      </w:r>
      <w:r w:rsidR="00CA71E3" w:rsidRPr="007E6A8C">
        <w:rPr>
          <w:rFonts w:ascii="ＭＳ 明朝" w:hint="eastAsia"/>
          <w:b/>
          <w:szCs w:val="21"/>
        </w:rPr>
        <w:t>な</w:t>
      </w:r>
      <w:r w:rsidR="001503E1" w:rsidRPr="007E6A8C">
        <w:rPr>
          <w:rFonts w:ascii="ＭＳ 明朝"/>
          <w:b/>
          <w:szCs w:val="21"/>
        </w:rPr>
        <w:t>配慮をするよう努めるものとする。</w:t>
      </w:r>
    </w:p>
    <w:p w:rsidR="007E29EB" w:rsidRPr="007E6A8C" w:rsidRDefault="007E29EB" w:rsidP="007E29EB">
      <w:pPr>
        <w:ind w:left="228" w:hangingChars="100" w:hanging="228"/>
        <w:rPr>
          <w:rFonts w:asciiTheme="minorEastAsia" w:eastAsiaTheme="minorEastAsia" w:hAnsiTheme="minorEastAsia"/>
          <w:b/>
          <w:szCs w:val="21"/>
        </w:rPr>
      </w:pPr>
    </w:p>
    <w:p w:rsidR="006E7962" w:rsidRPr="007E6A8C" w:rsidRDefault="006E7962" w:rsidP="002952B3">
      <w:pPr>
        <w:ind w:leftChars="100" w:left="227"/>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w:t>
      </w:r>
      <w:r w:rsidR="00AA5592" w:rsidRPr="007E6A8C">
        <w:rPr>
          <w:rFonts w:asciiTheme="majorEastAsia" w:eastAsiaTheme="majorEastAsia" w:hAnsiTheme="majorEastAsia" w:hint="eastAsia"/>
          <w:b/>
          <w:kern w:val="2"/>
          <w:szCs w:val="22"/>
        </w:rPr>
        <w:t>市における障害を理由とする</w:t>
      </w:r>
      <w:r w:rsidRPr="007E6A8C">
        <w:rPr>
          <w:rFonts w:asciiTheme="majorEastAsia" w:eastAsiaTheme="majorEastAsia" w:hAnsiTheme="majorEastAsia" w:hint="eastAsia"/>
          <w:b/>
          <w:kern w:val="2"/>
          <w:szCs w:val="22"/>
        </w:rPr>
        <w:t>差別の禁止）</w:t>
      </w:r>
    </w:p>
    <w:p w:rsidR="00FE3B89" w:rsidRPr="007E6A8C" w:rsidRDefault="006E7962" w:rsidP="00FE3B89">
      <w:pPr>
        <w:ind w:left="228" w:hangingChars="100" w:hanging="228"/>
        <w:rPr>
          <w:rFonts w:ascii="ＭＳ 明朝" w:hAnsi="ＭＳ 明朝"/>
          <w:b/>
          <w:kern w:val="2"/>
          <w:szCs w:val="22"/>
        </w:rPr>
      </w:pPr>
      <w:r w:rsidRPr="007E6A8C">
        <w:rPr>
          <w:rFonts w:ascii="ＭＳ 明朝" w:hAnsi="ＭＳ 明朝" w:hint="eastAsia"/>
          <w:b/>
          <w:kern w:val="2"/>
          <w:szCs w:val="22"/>
        </w:rPr>
        <w:t>第</w:t>
      </w:r>
      <w:r w:rsidR="00DD3DE8" w:rsidRPr="007E6A8C">
        <w:rPr>
          <w:rFonts w:ascii="ＭＳ 明朝" w:hAnsi="ＭＳ 明朝" w:hint="eastAsia"/>
          <w:b/>
          <w:kern w:val="2"/>
          <w:szCs w:val="22"/>
        </w:rPr>
        <w:t>７</w:t>
      </w:r>
      <w:r w:rsidRPr="007E6A8C">
        <w:rPr>
          <w:rFonts w:ascii="ＭＳ 明朝" w:hAnsi="ＭＳ 明朝" w:hint="eastAsia"/>
          <w:b/>
          <w:kern w:val="2"/>
          <w:szCs w:val="22"/>
        </w:rPr>
        <w:t>条　市</w:t>
      </w:r>
      <w:r w:rsidR="00FE3B89" w:rsidRPr="007E6A8C">
        <w:rPr>
          <w:rFonts w:ascii="ＭＳ 明朝" w:hAnsi="ＭＳ 明朝" w:hint="eastAsia"/>
          <w:b/>
          <w:kern w:val="2"/>
          <w:szCs w:val="22"/>
        </w:rPr>
        <w:t>は、</w:t>
      </w:r>
      <w:r w:rsidRPr="007E6A8C">
        <w:rPr>
          <w:rFonts w:ascii="ＭＳ 明朝" w:hAnsi="ＭＳ 明朝" w:hint="eastAsia"/>
          <w:b/>
          <w:kern w:val="2"/>
          <w:szCs w:val="22"/>
        </w:rPr>
        <w:t>その事務又は事業を行うに当たり、障害を理由とする</w:t>
      </w:r>
      <w:r w:rsidR="00433F13" w:rsidRPr="007E6A8C">
        <w:rPr>
          <w:rFonts w:ascii="ＭＳ 明朝" w:hAnsi="ＭＳ 明朝" w:hint="eastAsia"/>
          <w:b/>
          <w:kern w:val="2"/>
          <w:szCs w:val="22"/>
        </w:rPr>
        <w:t>不当な</w:t>
      </w:r>
      <w:r w:rsidRPr="007E6A8C">
        <w:rPr>
          <w:rFonts w:ascii="ＭＳ 明朝" w:hAnsi="ＭＳ 明朝" w:hint="eastAsia"/>
          <w:b/>
          <w:kern w:val="2"/>
          <w:szCs w:val="22"/>
        </w:rPr>
        <w:t>差別</w:t>
      </w:r>
      <w:r w:rsidR="00433F13" w:rsidRPr="007E6A8C">
        <w:rPr>
          <w:rFonts w:ascii="ＭＳ 明朝" w:hAnsi="ＭＳ 明朝" w:hint="eastAsia"/>
          <w:b/>
          <w:kern w:val="2"/>
          <w:szCs w:val="22"/>
        </w:rPr>
        <w:t>的取扱いを</w:t>
      </w:r>
      <w:r w:rsidR="00FE3B89" w:rsidRPr="007E6A8C">
        <w:rPr>
          <w:rFonts w:ascii="ＭＳ 明朝" w:hAnsi="ＭＳ 明朝" w:hint="eastAsia"/>
          <w:b/>
          <w:kern w:val="2"/>
          <w:szCs w:val="22"/>
        </w:rPr>
        <w:t>してはならない。</w:t>
      </w:r>
    </w:p>
    <w:p w:rsidR="006E7962" w:rsidRPr="007E6A8C" w:rsidRDefault="00FE3B89" w:rsidP="00FE3B89">
      <w:pPr>
        <w:ind w:left="228" w:hangingChars="100" w:hanging="228"/>
        <w:rPr>
          <w:rFonts w:ascii="ＭＳ 明朝" w:hAnsi="ＭＳ 明朝"/>
          <w:b/>
          <w:kern w:val="2"/>
          <w:szCs w:val="22"/>
        </w:rPr>
      </w:pPr>
      <w:r w:rsidRPr="007E6A8C">
        <w:rPr>
          <w:rFonts w:ascii="ＭＳ 明朝" w:hAnsi="ＭＳ 明朝" w:hint="eastAsia"/>
          <w:b/>
          <w:kern w:val="2"/>
          <w:szCs w:val="22"/>
        </w:rPr>
        <w:t xml:space="preserve">２　</w:t>
      </w:r>
      <w:r w:rsidR="00433F13" w:rsidRPr="007E6A8C">
        <w:rPr>
          <w:rFonts w:ascii="ＭＳ 明朝" w:hAnsi="ＭＳ 明朝" w:hint="eastAsia"/>
          <w:b/>
          <w:kern w:val="2"/>
          <w:szCs w:val="22"/>
        </w:rPr>
        <w:t>市は</w:t>
      </w:r>
      <w:r w:rsidRPr="007E6A8C">
        <w:rPr>
          <w:rFonts w:ascii="ＭＳ 明朝" w:hAnsi="ＭＳ 明朝" w:hint="eastAsia"/>
          <w:b/>
          <w:kern w:val="2"/>
          <w:szCs w:val="22"/>
        </w:rPr>
        <w:t>、その事務又は事業を行うに当たり、</w:t>
      </w:r>
      <w:r w:rsidR="00433F13" w:rsidRPr="007E6A8C">
        <w:rPr>
          <w:rFonts w:ascii="ＭＳ 明朝" w:hAnsi="ＭＳ 明朝" w:hint="eastAsia"/>
          <w:b/>
          <w:kern w:val="2"/>
          <w:szCs w:val="22"/>
        </w:rPr>
        <w:t>障害者から社会的障壁の除去を必要としている旨の意思の表明があった場合</w:t>
      </w:r>
      <w:r w:rsidR="00AA5592" w:rsidRPr="007E6A8C">
        <w:rPr>
          <w:rFonts w:ascii="ＭＳ 明朝" w:hAnsi="ＭＳ 明朝" w:hint="eastAsia"/>
          <w:b/>
          <w:kern w:val="2"/>
          <w:szCs w:val="22"/>
        </w:rPr>
        <w:t>に</w:t>
      </w:r>
      <w:r w:rsidR="00433F13" w:rsidRPr="007E6A8C">
        <w:rPr>
          <w:rFonts w:ascii="ＭＳ 明朝" w:hAnsi="ＭＳ 明朝" w:hint="eastAsia"/>
          <w:b/>
          <w:kern w:val="2"/>
          <w:szCs w:val="22"/>
        </w:rPr>
        <w:t>は、</w:t>
      </w:r>
      <w:r w:rsidR="00AA5592" w:rsidRPr="007E6A8C">
        <w:rPr>
          <w:rFonts w:ascii="ＭＳ 明朝" w:hAnsi="ＭＳ 明朝" w:hint="eastAsia"/>
          <w:b/>
          <w:kern w:val="2"/>
          <w:szCs w:val="22"/>
        </w:rPr>
        <w:t>障害者の権利利益を侵害することのないよう、</w:t>
      </w:r>
      <w:r w:rsidR="00433F13" w:rsidRPr="007E6A8C">
        <w:rPr>
          <w:rFonts w:ascii="ＭＳ 明朝" w:hAnsi="ＭＳ 明朝" w:hint="eastAsia"/>
          <w:b/>
          <w:kern w:val="2"/>
          <w:szCs w:val="22"/>
        </w:rPr>
        <w:t>合理的な配慮</w:t>
      </w:r>
      <w:r w:rsidR="00FE6CDD" w:rsidRPr="007E6A8C">
        <w:rPr>
          <w:rFonts w:ascii="ＭＳ 明朝" w:hAnsi="ＭＳ 明朝" w:hint="eastAsia"/>
          <w:b/>
          <w:kern w:val="2"/>
          <w:szCs w:val="22"/>
        </w:rPr>
        <w:t>を</w:t>
      </w:r>
      <w:r w:rsidR="00CA71E3" w:rsidRPr="007E6A8C">
        <w:rPr>
          <w:rFonts w:ascii="ＭＳ 明朝" w:hAnsi="ＭＳ 明朝" w:hint="eastAsia"/>
          <w:b/>
          <w:kern w:val="2"/>
          <w:szCs w:val="22"/>
        </w:rPr>
        <w:t>し</w:t>
      </w:r>
      <w:r w:rsidR="00AA5592" w:rsidRPr="007E6A8C">
        <w:rPr>
          <w:rFonts w:ascii="ＭＳ 明朝" w:hAnsi="ＭＳ 明朝" w:hint="eastAsia"/>
          <w:b/>
          <w:kern w:val="2"/>
          <w:szCs w:val="22"/>
        </w:rPr>
        <w:t>なければ</w:t>
      </w:r>
      <w:r w:rsidR="00433F13" w:rsidRPr="007E6A8C">
        <w:rPr>
          <w:rFonts w:ascii="ＭＳ 明朝" w:hAnsi="ＭＳ 明朝" w:hint="eastAsia"/>
          <w:b/>
          <w:kern w:val="2"/>
          <w:szCs w:val="22"/>
        </w:rPr>
        <w:t>ならない。</w:t>
      </w:r>
    </w:p>
    <w:p w:rsidR="00762E04" w:rsidRPr="007E6A8C" w:rsidRDefault="001C0EA8" w:rsidP="00762E04">
      <w:pPr>
        <w:ind w:left="228" w:hangingChars="100" w:hanging="228"/>
        <w:rPr>
          <w:rFonts w:ascii="ＭＳ 明朝" w:hAnsi="ＭＳ 明朝"/>
          <w:b/>
          <w:kern w:val="2"/>
          <w:szCs w:val="22"/>
        </w:rPr>
      </w:pPr>
      <w:r w:rsidRPr="007E6A8C">
        <w:rPr>
          <w:rFonts w:ascii="ＭＳ 明朝" w:hAnsi="ＭＳ 明朝" w:hint="eastAsia"/>
          <w:b/>
          <w:kern w:val="2"/>
          <w:szCs w:val="22"/>
        </w:rPr>
        <w:lastRenderedPageBreak/>
        <w:t>３</w:t>
      </w:r>
      <w:r w:rsidR="00762E04" w:rsidRPr="007E6A8C">
        <w:rPr>
          <w:rFonts w:ascii="ＭＳ 明朝" w:hAnsi="ＭＳ 明朝" w:hint="eastAsia"/>
          <w:b/>
          <w:kern w:val="2"/>
          <w:szCs w:val="22"/>
        </w:rPr>
        <w:t xml:space="preserve">　市は、不当な差別的取扱いに該当しない正当な理由がある場合</w:t>
      </w:r>
      <w:r w:rsidR="002E0D6C" w:rsidRPr="007E6A8C">
        <w:rPr>
          <w:rFonts w:ascii="ＭＳ 明朝" w:hAnsi="ＭＳ 明朝" w:hint="eastAsia"/>
          <w:b/>
          <w:kern w:val="2"/>
          <w:szCs w:val="22"/>
        </w:rPr>
        <w:t>、</w:t>
      </w:r>
      <w:r w:rsidR="00FC6E51" w:rsidRPr="007E6A8C">
        <w:rPr>
          <w:rFonts w:ascii="ＭＳ 明朝" w:hAnsi="ＭＳ 明朝" w:hint="eastAsia"/>
          <w:b/>
          <w:kern w:val="2"/>
          <w:szCs w:val="22"/>
        </w:rPr>
        <w:t>又は</w:t>
      </w:r>
      <w:r w:rsidR="002E0D6C" w:rsidRPr="007E6A8C">
        <w:rPr>
          <w:rFonts w:ascii="ＭＳ 明朝" w:hAnsi="ＭＳ 明朝" w:hint="eastAsia"/>
          <w:b/>
          <w:kern w:val="2"/>
          <w:szCs w:val="22"/>
        </w:rPr>
        <w:t>過重な負担</w:t>
      </w:r>
      <w:r w:rsidR="00FC6E51" w:rsidRPr="007E6A8C">
        <w:rPr>
          <w:rFonts w:ascii="ＭＳ 明朝" w:hAnsi="ＭＳ 明朝" w:hint="eastAsia"/>
          <w:b/>
          <w:kern w:val="2"/>
          <w:szCs w:val="22"/>
        </w:rPr>
        <w:t>となるため合理的な配慮をすることができない</w:t>
      </w:r>
      <w:r w:rsidR="002E0D6C" w:rsidRPr="007E6A8C">
        <w:rPr>
          <w:rFonts w:ascii="ＭＳ 明朝" w:hAnsi="ＭＳ 明朝" w:hint="eastAsia"/>
          <w:b/>
          <w:kern w:val="2"/>
          <w:szCs w:val="22"/>
        </w:rPr>
        <w:t>場合には、障害者にその内容を説明し、理解を得るよう努めるものとする。</w:t>
      </w:r>
    </w:p>
    <w:p w:rsidR="00D45515" w:rsidRPr="007E6A8C" w:rsidRDefault="00D45515" w:rsidP="00D45515">
      <w:pPr>
        <w:ind w:left="228" w:hangingChars="100" w:hanging="228"/>
        <w:rPr>
          <w:rFonts w:ascii="ＭＳ 明朝" w:hAnsi="ＭＳ 明朝"/>
          <w:b/>
          <w:kern w:val="2"/>
          <w:szCs w:val="22"/>
        </w:rPr>
      </w:pPr>
    </w:p>
    <w:p w:rsidR="00AA5592" w:rsidRPr="007E6A8C" w:rsidRDefault="00AA5592" w:rsidP="00066169">
      <w:pPr>
        <w:ind w:firstLineChars="100" w:firstLine="228"/>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w:t>
      </w:r>
      <w:r w:rsidR="00CF200B" w:rsidRPr="007E6A8C">
        <w:rPr>
          <w:rFonts w:asciiTheme="majorEastAsia" w:eastAsiaTheme="majorEastAsia" w:hAnsiTheme="majorEastAsia" w:hint="eastAsia"/>
          <w:b/>
          <w:kern w:val="2"/>
          <w:szCs w:val="22"/>
        </w:rPr>
        <w:t>事業者</w:t>
      </w:r>
      <w:r w:rsidRPr="007E6A8C">
        <w:rPr>
          <w:rFonts w:asciiTheme="majorEastAsia" w:eastAsiaTheme="majorEastAsia" w:hAnsiTheme="majorEastAsia" w:hint="eastAsia"/>
          <w:b/>
          <w:kern w:val="2"/>
          <w:szCs w:val="22"/>
        </w:rPr>
        <w:t>における障害を理由とする差別の禁止）</w:t>
      </w:r>
    </w:p>
    <w:p w:rsidR="00CF200B" w:rsidRPr="007E6A8C" w:rsidRDefault="00AA5592" w:rsidP="00CF200B">
      <w:pPr>
        <w:ind w:left="228" w:hangingChars="100" w:hanging="228"/>
        <w:rPr>
          <w:rFonts w:ascii="ＭＳ 明朝" w:hAnsi="ＭＳ 明朝"/>
          <w:b/>
          <w:kern w:val="2"/>
          <w:szCs w:val="22"/>
        </w:rPr>
      </w:pPr>
      <w:r w:rsidRPr="007E6A8C">
        <w:rPr>
          <w:rFonts w:ascii="ＭＳ 明朝" w:hAnsi="ＭＳ 明朝" w:hint="eastAsia"/>
          <w:b/>
          <w:kern w:val="2"/>
          <w:szCs w:val="22"/>
        </w:rPr>
        <w:t xml:space="preserve">第８条　</w:t>
      </w:r>
      <w:r w:rsidR="00CF200B" w:rsidRPr="007E6A8C">
        <w:rPr>
          <w:rFonts w:ascii="ＭＳ 明朝" w:hAnsi="ＭＳ 明朝" w:hint="eastAsia"/>
          <w:b/>
          <w:kern w:val="2"/>
          <w:szCs w:val="22"/>
        </w:rPr>
        <w:t>事業者</w:t>
      </w:r>
      <w:r w:rsidRPr="007E6A8C">
        <w:rPr>
          <w:rFonts w:ascii="ＭＳ 明朝" w:hAnsi="ＭＳ 明朝" w:hint="eastAsia"/>
          <w:b/>
          <w:kern w:val="2"/>
          <w:szCs w:val="22"/>
        </w:rPr>
        <w:t>は、その事務又は事業を行うに当たり、障害を理由とする不当な差別的取扱</w:t>
      </w:r>
      <w:r w:rsidR="00CF200B" w:rsidRPr="007E6A8C">
        <w:rPr>
          <w:rFonts w:ascii="ＭＳ 明朝" w:hAnsi="ＭＳ 明朝" w:hint="eastAsia"/>
          <w:b/>
          <w:kern w:val="2"/>
          <w:szCs w:val="22"/>
        </w:rPr>
        <w:t>いをしてはならない。</w:t>
      </w:r>
    </w:p>
    <w:p w:rsidR="00CF200B" w:rsidRPr="007E6A8C" w:rsidRDefault="00CF200B" w:rsidP="00CF200B">
      <w:pPr>
        <w:ind w:left="228" w:hangingChars="100" w:hanging="228"/>
        <w:rPr>
          <w:rFonts w:ascii="ＭＳ 明朝" w:hAnsi="ＭＳ 明朝"/>
          <w:b/>
          <w:kern w:val="2"/>
          <w:szCs w:val="22"/>
        </w:rPr>
      </w:pPr>
      <w:r w:rsidRPr="007E6A8C">
        <w:rPr>
          <w:rFonts w:ascii="ＭＳ 明朝" w:hAnsi="ＭＳ 明朝" w:hint="eastAsia"/>
          <w:b/>
          <w:kern w:val="2"/>
          <w:szCs w:val="22"/>
        </w:rPr>
        <w:t>２　事業者は、その事務又は事業を行うに当たり、障害者から社会的障壁の除去を必要としている旨の意思の表明があった場合には、障害者の権利利益を侵害することのないよう、合理的な配慮</w:t>
      </w:r>
      <w:r w:rsidR="00FC6E51" w:rsidRPr="007E6A8C">
        <w:rPr>
          <w:rFonts w:ascii="ＭＳ 明朝" w:hAnsi="ＭＳ 明朝" w:hint="eastAsia"/>
          <w:b/>
          <w:kern w:val="2"/>
          <w:szCs w:val="22"/>
        </w:rPr>
        <w:t>をするよう</w:t>
      </w:r>
      <w:r w:rsidRPr="007E6A8C">
        <w:rPr>
          <w:rFonts w:ascii="ＭＳ 明朝" w:hAnsi="ＭＳ 明朝" w:hint="eastAsia"/>
          <w:b/>
          <w:kern w:val="2"/>
          <w:szCs w:val="22"/>
        </w:rPr>
        <w:t>に努めなければならない。</w:t>
      </w:r>
    </w:p>
    <w:p w:rsidR="00AA5592" w:rsidRPr="007E6A8C" w:rsidRDefault="00AA5592" w:rsidP="00AA5592">
      <w:pPr>
        <w:ind w:left="228" w:hangingChars="100" w:hanging="228"/>
        <w:rPr>
          <w:rFonts w:ascii="ＭＳ 明朝" w:hAnsi="ＭＳ 明朝"/>
          <w:b/>
          <w:kern w:val="2"/>
          <w:szCs w:val="22"/>
        </w:rPr>
      </w:pPr>
    </w:p>
    <w:p w:rsidR="00DD3DE8" w:rsidRPr="007E6A8C" w:rsidRDefault="00066169" w:rsidP="00066169">
      <w:pPr>
        <w:ind w:firstLineChars="100" w:firstLine="228"/>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w:t>
      </w:r>
      <w:r w:rsidR="00DD3DE8" w:rsidRPr="007E6A8C">
        <w:rPr>
          <w:rFonts w:asciiTheme="majorEastAsia" w:eastAsiaTheme="majorEastAsia" w:hAnsiTheme="majorEastAsia" w:hint="eastAsia"/>
          <w:b/>
          <w:kern w:val="2"/>
          <w:szCs w:val="22"/>
        </w:rPr>
        <w:t>広報及び啓発）</w:t>
      </w:r>
    </w:p>
    <w:p w:rsidR="00DD3DE8" w:rsidRPr="007E6A8C" w:rsidRDefault="00DD3DE8" w:rsidP="00DD3DE8">
      <w:pPr>
        <w:ind w:left="228" w:hangingChars="100" w:hanging="228"/>
        <w:rPr>
          <w:rFonts w:asciiTheme="minorEastAsia" w:eastAsiaTheme="minorEastAsia" w:hAnsiTheme="minorEastAsia"/>
          <w:b/>
          <w:kern w:val="2"/>
          <w:szCs w:val="21"/>
        </w:rPr>
      </w:pPr>
      <w:r w:rsidRPr="007E6A8C">
        <w:rPr>
          <w:rFonts w:asciiTheme="minorEastAsia" w:eastAsiaTheme="minorEastAsia" w:hAnsiTheme="minorEastAsia" w:hint="eastAsia"/>
          <w:b/>
          <w:kern w:val="2"/>
          <w:szCs w:val="21"/>
        </w:rPr>
        <w:t>第</w:t>
      </w:r>
      <w:r w:rsidR="00CF200B" w:rsidRPr="007E6A8C">
        <w:rPr>
          <w:rFonts w:asciiTheme="minorEastAsia" w:eastAsiaTheme="minorEastAsia" w:hAnsiTheme="minorEastAsia" w:hint="eastAsia"/>
          <w:b/>
          <w:kern w:val="2"/>
          <w:szCs w:val="21"/>
        </w:rPr>
        <w:t>９</w:t>
      </w:r>
      <w:r w:rsidRPr="007E6A8C">
        <w:rPr>
          <w:rFonts w:asciiTheme="minorEastAsia" w:eastAsiaTheme="minorEastAsia" w:hAnsiTheme="minorEastAsia" w:hint="eastAsia"/>
          <w:b/>
          <w:kern w:val="2"/>
          <w:szCs w:val="21"/>
        </w:rPr>
        <w:t>条　市は、市民及び事業者が障害及び障害者に関する正しい理解を深め、その特性に応じた適切な意思疎通を通して共に生き支え合うまちとなるよう、広報及び啓発等その他必要な</w:t>
      </w:r>
      <w:r w:rsidR="00FC6E51" w:rsidRPr="007E6A8C">
        <w:rPr>
          <w:rFonts w:asciiTheme="minorEastAsia" w:eastAsiaTheme="minorEastAsia" w:hAnsiTheme="minorEastAsia" w:hint="eastAsia"/>
          <w:b/>
          <w:kern w:val="2"/>
          <w:szCs w:val="21"/>
        </w:rPr>
        <w:t>施策を実施し</w:t>
      </w:r>
      <w:r w:rsidRPr="007E6A8C">
        <w:rPr>
          <w:rFonts w:asciiTheme="minorEastAsia" w:eastAsiaTheme="minorEastAsia" w:hAnsiTheme="minorEastAsia" w:hint="eastAsia"/>
          <w:b/>
          <w:kern w:val="2"/>
          <w:szCs w:val="21"/>
        </w:rPr>
        <w:t>なければならない。</w:t>
      </w:r>
    </w:p>
    <w:p w:rsidR="00DD3DE8" w:rsidRPr="007E6A8C" w:rsidRDefault="00DD3DE8" w:rsidP="006E7962">
      <w:pPr>
        <w:rPr>
          <w:rFonts w:ascii="ＭＳ 明朝" w:hAnsi="ＭＳ 明朝"/>
          <w:kern w:val="2"/>
          <w:szCs w:val="22"/>
        </w:rPr>
      </w:pPr>
    </w:p>
    <w:p w:rsidR="006E7962" w:rsidRPr="007E6A8C" w:rsidRDefault="006E7962" w:rsidP="00970727">
      <w:pPr>
        <w:ind w:firstLineChars="100" w:firstLine="228"/>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（相談及び対応）</w:t>
      </w:r>
    </w:p>
    <w:p w:rsidR="006E7962" w:rsidRPr="007E6A8C" w:rsidRDefault="006E7962" w:rsidP="00395DF0">
      <w:pPr>
        <w:ind w:left="228" w:hangingChars="100" w:hanging="228"/>
        <w:rPr>
          <w:rFonts w:ascii="ＭＳ 明朝" w:hAnsi="ＭＳ 明朝"/>
          <w:b/>
          <w:kern w:val="2"/>
          <w:szCs w:val="22"/>
        </w:rPr>
      </w:pPr>
      <w:r w:rsidRPr="007E6A8C">
        <w:rPr>
          <w:rFonts w:ascii="ＭＳ 明朝" w:hAnsi="ＭＳ 明朝" w:hint="eastAsia"/>
          <w:b/>
          <w:kern w:val="2"/>
          <w:szCs w:val="22"/>
        </w:rPr>
        <w:t>第</w:t>
      </w:r>
      <w:r w:rsidR="00CF200B" w:rsidRPr="007E6A8C">
        <w:rPr>
          <w:rFonts w:ascii="ＭＳ 明朝" w:hAnsi="ＭＳ 明朝" w:hint="eastAsia"/>
          <w:b/>
          <w:kern w:val="2"/>
          <w:szCs w:val="22"/>
        </w:rPr>
        <w:t>１０</w:t>
      </w:r>
      <w:r w:rsidRPr="007E6A8C">
        <w:rPr>
          <w:rFonts w:ascii="ＭＳ 明朝" w:hAnsi="ＭＳ 明朝" w:hint="eastAsia"/>
          <w:b/>
          <w:kern w:val="2"/>
          <w:szCs w:val="22"/>
        </w:rPr>
        <w:t>条　障害</w:t>
      </w:r>
      <w:r w:rsidR="00970727" w:rsidRPr="007E6A8C">
        <w:rPr>
          <w:rFonts w:ascii="ＭＳ 明朝" w:hAnsi="ＭＳ 明朝" w:hint="eastAsia"/>
          <w:b/>
          <w:kern w:val="2"/>
          <w:szCs w:val="22"/>
        </w:rPr>
        <w:t>者</w:t>
      </w:r>
      <w:r w:rsidR="001C0EA8" w:rsidRPr="007E6A8C">
        <w:rPr>
          <w:rFonts w:ascii="ＭＳ 明朝" w:hAnsi="ＭＳ 明朝" w:hint="eastAsia"/>
          <w:b/>
          <w:kern w:val="2"/>
          <w:szCs w:val="22"/>
        </w:rPr>
        <w:t>及び障害者の保護者等は、</w:t>
      </w:r>
      <w:r w:rsidR="00970727" w:rsidRPr="007E6A8C">
        <w:rPr>
          <w:rFonts w:ascii="ＭＳ 明朝" w:hAnsi="ＭＳ 明朝" w:hint="eastAsia"/>
          <w:b/>
          <w:kern w:val="2"/>
          <w:szCs w:val="22"/>
        </w:rPr>
        <w:t>障害を理由とする差別に関</w:t>
      </w:r>
      <w:r w:rsidR="00FC6E51" w:rsidRPr="007E6A8C">
        <w:rPr>
          <w:rFonts w:ascii="ＭＳ 明朝" w:hAnsi="ＭＳ 明朝" w:hint="eastAsia"/>
          <w:b/>
          <w:kern w:val="2"/>
          <w:szCs w:val="22"/>
        </w:rPr>
        <w:t>し、市長に</w:t>
      </w:r>
      <w:r w:rsidRPr="007E6A8C">
        <w:rPr>
          <w:rFonts w:ascii="ＭＳ 明朝" w:hAnsi="ＭＳ 明朝" w:hint="eastAsia"/>
          <w:b/>
          <w:kern w:val="2"/>
          <w:szCs w:val="22"/>
        </w:rPr>
        <w:t>相談</w:t>
      </w:r>
      <w:r w:rsidR="00FC6E51" w:rsidRPr="007E6A8C">
        <w:rPr>
          <w:rFonts w:ascii="ＭＳ 明朝" w:hAnsi="ＭＳ 明朝" w:hint="eastAsia"/>
          <w:b/>
          <w:kern w:val="2"/>
          <w:szCs w:val="22"/>
        </w:rPr>
        <w:t>すること</w:t>
      </w:r>
      <w:r w:rsidRPr="007E6A8C">
        <w:rPr>
          <w:rFonts w:ascii="ＭＳ 明朝" w:hAnsi="ＭＳ 明朝" w:hint="eastAsia"/>
          <w:b/>
          <w:kern w:val="2"/>
          <w:szCs w:val="22"/>
        </w:rPr>
        <w:t>ができる。</w:t>
      </w:r>
    </w:p>
    <w:p w:rsidR="00BB7852" w:rsidRPr="007E6A8C" w:rsidRDefault="006E7962" w:rsidP="00BB7852">
      <w:pPr>
        <w:rPr>
          <w:rFonts w:ascii="ＭＳ 明朝" w:hAnsi="ＭＳ 明朝"/>
          <w:b/>
          <w:kern w:val="2"/>
          <w:szCs w:val="22"/>
        </w:rPr>
      </w:pPr>
      <w:r w:rsidRPr="007E6A8C">
        <w:rPr>
          <w:rFonts w:ascii="ＭＳ 明朝" w:hAnsi="ＭＳ 明朝" w:hint="eastAsia"/>
          <w:b/>
          <w:kern w:val="2"/>
          <w:szCs w:val="22"/>
        </w:rPr>
        <w:t>２　市長は、</w:t>
      </w:r>
      <w:r w:rsidR="00BB7852" w:rsidRPr="007E6A8C">
        <w:rPr>
          <w:rFonts w:ascii="ＭＳ 明朝" w:hAnsi="ＭＳ 明朝" w:hint="eastAsia"/>
          <w:b/>
          <w:kern w:val="2"/>
          <w:szCs w:val="22"/>
        </w:rPr>
        <w:t>前項の規定による相談</w:t>
      </w:r>
      <w:r w:rsidR="00FC6E51" w:rsidRPr="007E6A8C">
        <w:rPr>
          <w:rFonts w:ascii="ＭＳ 明朝" w:hAnsi="ＭＳ 明朝" w:hint="eastAsia"/>
          <w:b/>
          <w:kern w:val="2"/>
          <w:szCs w:val="22"/>
        </w:rPr>
        <w:t>を受けたとき</w:t>
      </w:r>
      <w:r w:rsidR="00BB7852" w:rsidRPr="007E6A8C">
        <w:rPr>
          <w:rFonts w:ascii="ＭＳ 明朝" w:hAnsi="ＭＳ 明朝" w:hint="eastAsia"/>
          <w:b/>
          <w:kern w:val="2"/>
          <w:szCs w:val="22"/>
        </w:rPr>
        <w:t>は、次に掲げる事務を行うものとする。</w:t>
      </w:r>
    </w:p>
    <w:p w:rsidR="00BB7852" w:rsidRPr="007E6A8C" w:rsidRDefault="004C7D8C" w:rsidP="00BB7852">
      <w:pPr>
        <w:rPr>
          <w:rFonts w:ascii="ＭＳ 明朝" w:hAnsi="ＭＳ 明朝"/>
          <w:b/>
          <w:kern w:val="2"/>
          <w:szCs w:val="22"/>
        </w:rPr>
      </w:pPr>
      <w:r w:rsidRPr="007E6A8C">
        <w:rPr>
          <w:rFonts w:ascii="ＭＳ 明朝" w:hAnsi="ＭＳ 明朝" w:hint="eastAsia"/>
          <w:b/>
          <w:kern w:val="2"/>
          <w:szCs w:val="22"/>
        </w:rPr>
        <w:t>（１）障害者又は</w:t>
      </w:r>
      <w:r w:rsidR="000D717E" w:rsidRPr="007E6A8C">
        <w:rPr>
          <w:rFonts w:hint="eastAsia"/>
          <w:b/>
        </w:rPr>
        <w:t>障害者の保護者等</w:t>
      </w:r>
      <w:r w:rsidR="00886E38" w:rsidRPr="007E6A8C">
        <w:rPr>
          <w:rFonts w:ascii="ＭＳ 明朝" w:hAnsi="ＭＳ 明朝" w:hint="eastAsia"/>
          <w:b/>
          <w:kern w:val="2"/>
          <w:szCs w:val="22"/>
        </w:rPr>
        <w:t>への事実の確認</w:t>
      </w:r>
    </w:p>
    <w:p w:rsidR="00BB7852" w:rsidRPr="007E6A8C" w:rsidRDefault="004C7D8C" w:rsidP="00970727">
      <w:pPr>
        <w:ind w:left="457" w:hangingChars="200" w:hanging="457"/>
        <w:rPr>
          <w:rFonts w:ascii="ＭＳ 明朝" w:hAnsi="ＭＳ 明朝"/>
          <w:b/>
          <w:kern w:val="2"/>
          <w:szCs w:val="22"/>
        </w:rPr>
      </w:pPr>
      <w:r w:rsidRPr="007E6A8C">
        <w:rPr>
          <w:rFonts w:ascii="ＭＳ 明朝" w:hAnsi="ＭＳ 明朝" w:hint="eastAsia"/>
          <w:b/>
          <w:kern w:val="2"/>
          <w:szCs w:val="22"/>
        </w:rPr>
        <w:t>（２）障害者又は</w:t>
      </w:r>
      <w:r w:rsidR="000D717E" w:rsidRPr="007E6A8C">
        <w:rPr>
          <w:rFonts w:hint="eastAsia"/>
          <w:b/>
        </w:rPr>
        <w:t>障害者の保護者等</w:t>
      </w:r>
      <w:r w:rsidR="00FC6E51" w:rsidRPr="007E6A8C">
        <w:rPr>
          <w:rFonts w:ascii="ＭＳ 明朝" w:hAnsi="ＭＳ 明朝" w:hint="eastAsia"/>
          <w:b/>
          <w:kern w:val="2"/>
          <w:szCs w:val="22"/>
        </w:rPr>
        <w:t>への</w:t>
      </w:r>
      <w:r w:rsidR="00BB7852" w:rsidRPr="007E6A8C">
        <w:rPr>
          <w:rFonts w:ascii="ＭＳ 明朝" w:hAnsi="ＭＳ 明朝" w:hint="eastAsia"/>
          <w:b/>
          <w:kern w:val="2"/>
          <w:szCs w:val="22"/>
        </w:rPr>
        <w:t>必要な助言及び情報提供</w:t>
      </w:r>
    </w:p>
    <w:p w:rsidR="00BB7852" w:rsidRPr="007E6A8C" w:rsidRDefault="00FC7CA4" w:rsidP="00B800E2">
      <w:pPr>
        <w:rPr>
          <w:rFonts w:ascii="ＭＳ 明朝" w:hAnsi="ＭＳ 明朝"/>
          <w:b/>
          <w:strike/>
          <w:kern w:val="2"/>
          <w:szCs w:val="22"/>
        </w:rPr>
      </w:pPr>
      <w:r w:rsidRPr="007E6A8C">
        <w:rPr>
          <w:rFonts w:hint="eastAsia"/>
          <w:b/>
        </w:rPr>
        <w:t>（３）</w:t>
      </w:r>
      <w:r w:rsidR="00BB7852" w:rsidRPr="007E6A8C">
        <w:rPr>
          <w:rFonts w:ascii="ＭＳ 明朝" w:hAnsi="ＭＳ 明朝" w:hint="eastAsia"/>
          <w:b/>
          <w:kern w:val="2"/>
          <w:szCs w:val="22"/>
        </w:rPr>
        <w:t>関係行政機関</w:t>
      </w:r>
      <w:r w:rsidR="00395DF0" w:rsidRPr="007E6A8C">
        <w:rPr>
          <w:rFonts w:ascii="ＭＳ 明朝" w:hAnsi="ＭＳ 明朝" w:hint="eastAsia"/>
          <w:b/>
          <w:kern w:val="2"/>
          <w:szCs w:val="22"/>
        </w:rPr>
        <w:t>との</w:t>
      </w:r>
      <w:r w:rsidR="001D0643" w:rsidRPr="007E6A8C">
        <w:rPr>
          <w:rFonts w:ascii="ＭＳ 明朝" w:hAnsi="ＭＳ 明朝" w:hint="eastAsia"/>
          <w:b/>
          <w:kern w:val="2"/>
          <w:szCs w:val="22"/>
        </w:rPr>
        <w:t>連絡調整</w:t>
      </w:r>
    </w:p>
    <w:p w:rsidR="00BB7852" w:rsidRPr="007E6A8C" w:rsidRDefault="00BB7852" w:rsidP="00970727">
      <w:pPr>
        <w:ind w:left="228" w:hangingChars="100" w:hanging="228"/>
        <w:rPr>
          <w:rFonts w:ascii="ＭＳ 明朝" w:hAnsi="ＭＳ 明朝"/>
          <w:b/>
          <w:kern w:val="2"/>
          <w:szCs w:val="22"/>
        </w:rPr>
      </w:pPr>
      <w:r w:rsidRPr="007E6A8C">
        <w:rPr>
          <w:rFonts w:ascii="ＭＳ 明朝" w:hAnsi="ＭＳ 明朝" w:hint="eastAsia"/>
          <w:b/>
          <w:kern w:val="2"/>
          <w:szCs w:val="22"/>
        </w:rPr>
        <w:t xml:space="preserve">３　</w:t>
      </w:r>
      <w:r w:rsidR="00BE6207" w:rsidRPr="007E6A8C">
        <w:rPr>
          <w:rFonts w:hint="eastAsia"/>
          <w:b/>
          <w:kern w:val="2"/>
        </w:rPr>
        <w:t>市長</w:t>
      </w:r>
      <w:r w:rsidRPr="007E6A8C">
        <w:rPr>
          <w:rFonts w:ascii="ＭＳ 明朝" w:hAnsi="ＭＳ 明朝" w:hint="eastAsia"/>
          <w:b/>
          <w:kern w:val="2"/>
          <w:szCs w:val="22"/>
        </w:rPr>
        <w:t>は、</w:t>
      </w:r>
      <w:r w:rsidR="00FC6E51" w:rsidRPr="007E6A8C">
        <w:rPr>
          <w:rFonts w:ascii="ＭＳ 明朝" w:hAnsi="ＭＳ 明朝" w:hint="eastAsia"/>
          <w:b/>
          <w:kern w:val="2"/>
          <w:szCs w:val="22"/>
        </w:rPr>
        <w:t>前項各号に掲げる事務の全部又は一部を、</w:t>
      </w:r>
      <w:r w:rsidRPr="007E6A8C">
        <w:rPr>
          <w:rFonts w:ascii="ＭＳ 明朝" w:hAnsi="ＭＳ 明朝" w:hint="eastAsia"/>
          <w:b/>
          <w:kern w:val="2"/>
        </w:rPr>
        <w:t>市が障害者</w:t>
      </w:r>
      <w:r w:rsidR="00970727" w:rsidRPr="007E6A8C">
        <w:rPr>
          <w:rFonts w:ascii="ＭＳ 明朝" w:hAnsi="ＭＳ 明朝" w:hint="eastAsia"/>
          <w:b/>
          <w:kern w:val="2"/>
        </w:rPr>
        <w:t>の日常生活及び社会生活を総合的に支援するための法律(平成１７年法律第１２３号)</w:t>
      </w:r>
      <w:r w:rsidR="00D01322" w:rsidRPr="007E6A8C">
        <w:rPr>
          <w:rFonts w:ascii="ＭＳ 明朝" w:hAnsi="ＭＳ 明朝" w:hint="eastAsia"/>
          <w:b/>
          <w:kern w:val="2"/>
        </w:rPr>
        <w:t>第７７条</w:t>
      </w:r>
      <w:r w:rsidR="00FC6E51" w:rsidRPr="007E6A8C">
        <w:rPr>
          <w:rFonts w:ascii="ＭＳ 明朝" w:hAnsi="ＭＳ 明朝" w:hint="eastAsia"/>
          <w:b/>
          <w:kern w:val="2"/>
        </w:rPr>
        <w:t>第１項</w:t>
      </w:r>
      <w:r w:rsidR="00D01322" w:rsidRPr="007E6A8C">
        <w:rPr>
          <w:rFonts w:ascii="ＭＳ 明朝" w:hAnsi="ＭＳ 明朝" w:hint="eastAsia"/>
          <w:b/>
          <w:kern w:val="2"/>
        </w:rPr>
        <w:t>第３号</w:t>
      </w:r>
      <w:r w:rsidRPr="007E6A8C">
        <w:rPr>
          <w:rFonts w:ascii="ＭＳ 明朝" w:hAnsi="ＭＳ 明朝" w:hint="eastAsia"/>
          <w:b/>
          <w:kern w:val="2"/>
        </w:rPr>
        <w:t>に</w:t>
      </w:r>
      <w:r w:rsidR="00D01322" w:rsidRPr="007E6A8C">
        <w:rPr>
          <w:rFonts w:ascii="ＭＳ 明朝" w:hAnsi="ＭＳ 明朝" w:hint="eastAsia"/>
          <w:b/>
          <w:kern w:val="2"/>
        </w:rPr>
        <w:t>掲げる</w:t>
      </w:r>
      <w:r w:rsidRPr="007E6A8C">
        <w:rPr>
          <w:rFonts w:ascii="ＭＳ 明朝" w:hAnsi="ＭＳ 明朝" w:hint="eastAsia"/>
          <w:b/>
          <w:kern w:val="2"/>
        </w:rPr>
        <w:t>事業</w:t>
      </w:r>
      <w:r w:rsidR="00D01322" w:rsidRPr="007E6A8C">
        <w:rPr>
          <w:rFonts w:ascii="ＭＳ 明朝" w:hAnsi="ＭＳ 明朝" w:hint="eastAsia"/>
          <w:b/>
          <w:kern w:val="2"/>
        </w:rPr>
        <w:t>の実施</w:t>
      </w:r>
      <w:r w:rsidRPr="007E6A8C">
        <w:rPr>
          <w:rFonts w:ascii="ＭＳ 明朝" w:hAnsi="ＭＳ 明朝" w:hint="eastAsia"/>
          <w:b/>
          <w:kern w:val="2"/>
        </w:rPr>
        <w:t>を委託している者</w:t>
      </w:r>
      <w:r w:rsidRPr="007E6A8C">
        <w:rPr>
          <w:rFonts w:ascii="ＭＳ 明朝" w:hAnsi="ＭＳ 明朝" w:hint="eastAsia"/>
          <w:b/>
          <w:kern w:val="2"/>
          <w:szCs w:val="22"/>
        </w:rPr>
        <w:t>に委託することができる。</w:t>
      </w:r>
    </w:p>
    <w:p w:rsidR="001D0643" w:rsidRPr="007E6A8C" w:rsidRDefault="001D0643" w:rsidP="00F63F42">
      <w:pPr>
        <w:ind w:firstLineChars="100" w:firstLine="228"/>
        <w:rPr>
          <w:rFonts w:ascii="ＭＳ 明朝" w:hAnsi="ＭＳ 明朝"/>
          <w:b/>
          <w:kern w:val="2"/>
        </w:rPr>
      </w:pPr>
    </w:p>
    <w:p w:rsidR="000640EA" w:rsidRPr="007E6A8C" w:rsidRDefault="000640EA" w:rsidP="00F63F42">
      <w:pPr>
        <w:ind w:firstLineChars="100" w:firstLine="228"/>
        <w:rPr>
          <w:rFonts w:asciiTheme="majorEastAsia" w:eastAsiaTheme="majorEastAsia" w:hAnsiTheme="majorEastAsia"/>
          <w:b/>
          <w:kern w:val="2"/>
        </w:rPr>
      </w:pPr>
      <w:r w:rsidRPr="007E6A8C">
        <w:rPr>
          <w:rFonts w:asciiTheme="majorEastAsia" w:eastAsiaTheme="majorEastAsia" w:hAnsiTheme="majorEastAsia" w:hint="eastAsia"/>
          <w:b/>
          <w:kern w:val="2"/>
        </w:rPr>
        <w:t>（助言又はあっせんの</w:t>
      </w:r>
      <w:r w:rsidR="005B7A3A" w:rsidRPr="007E6A8C">
        <w:rPr>
          <w:rFonts w:asciiTheme="majorEastAsia" w:eastAsiaTheme="majorEastAsia" w:hAnsiTheme="majorEastAsia" w:hint="eastAsia"/>
          <w:b/>
        </w:rPr>
        <w:t>求め</w:t>
      </w:r>
      <w:r w:rsidRPr="007E6A8C">
        <w:rPr>
          <w:rFonts w:asciiTheme="majorEastAsia" w:eastAsiaTheme="majorEastAsia" w:hAnsiTheme="majorEastAsia" w:hint="eastAsia"/>
          <w:b/>
          <w:kern w:val="2"/>
        </w:rPr>
        <w:t>）</w:t>
      </w:r>
    </w:p>
    <w:p w:rsidR="000640EA" w:rsidRPr="007E6A8C" w:rsidRDefault="000640EA" w:rsidP="00F63F42">
      <w:pPr>
        <w:ind w:left="228" w:hangingChars="100" w:hanging="228"/>
        <w:rPr>
          <w:rFonts w:ascii="ＭＳ 明朝" w:hAnsi="ＭＳ 明朝"/>
          <w:b/>
          <w:kern w:val="2"/>
        </w:rPr>
      </w:pPr>
      <w:r w:rsidRPr="007E6A8C">
        <w:rPr>
          <w:rFonts w:ascii="ＭＳ 明朝" w:hAnsi="ＭＳ 明朝" w:hint="eastAsia"/>
          <w:b/>
          <w:kern w:val="2"/>
        </w:rPr>
        <w:t>第</w:t>
      </w:r>
      <w:r w:rsidR="00DD3DE8" w:rsidRPr="007E6A8C">
        <w:rPr>
          <w:rFonts w:ascii="ＭＳ 明朝" w:hAnsi="ＭＳ 明朝" w:hint="eastAsia"/>
          <w:b/>
          <w:kern w:val="2"/>
        </w:rPr>
        <w:t>１</w:t>
      </w:r>
      <w:r w:rsidR="00CF200B" w:rsidRPr="007E6A8C">
        <w:rPr>
          <w:rFonts w:ascii="ＭＳ 明朝" w:hAnsi="ＭＳ 明朝" w:hint="eastAsia"/>
          <w:b/>
          <w:kern w:val="2"/>
        </w:rPr>
        <w:t>１</w:t>
      </w:r>
      <w:r w:rsidRPr="007E6A8C">
        <w:rPr>
          <w:rFonts w:hint="eastAsia"/>
          <w:b/>
        </w:rPr>
        <w:t>条　障害者は、</w:t>
      </w:r>
      <w:r w:rsidR="00EE7118" w:rsidRPr="007E6A8C">
        <w:rPr>
          <w:rFonts w:hint="eastAsia"/>
          <w:b/>
        </w:rPr>
        <w:t>障害を理由と</w:t>
      </w:r>
      <w:r w:rsidR="00870047" w:rsidRPr="007E6A8C">
        <w:rPr>
          <w:rFonts w:hint="eastAsia"/>
          <w:b/>
        </w:rPr>
        <w:t>する</w:t>
      </w:r>
      <w:r w:rsidR="00C27073" w:rsidRPr="007E6A8C">
        <w:rPr>
          <w:rFonts w:hint="eastAsia"/>
          <w:b/>
        </w:rPr>
        <w:t>差別</w:t>
      </w:r>
      <w:r w:rsidR="00EE7118" w:rsidRPr="007E6A8C">
        <w:rPr>
          <w:rFonts w:hint="eastAsia"/>
          <w:b/>
        </w:rPr>
        <w:t>を受けた</w:t>
      </w:r>
      <w:r w:rsidR="00FC6E51" w:rsidRPr="007E6A8C">
        <w:rPr>
          <w:rFonts w:hint="eastAsia"/>
          <w:b/>
        </w:rPr>
        <w:t>とき</w:t>
      </w:r>
      <w:r w:rsidRPr="007E6A8C">
        <w:rPr>
          <w:rFonts w:hint="eastAsia"/>
          <w:b/>
        </w:rPr>
        <w:t>は、市長に</w:t>
      </w:r>
      <w:r w:rsidR="005B7A3A" w:rsidRPr="007E6A8C">
        <w:rPr>
          <w:rFonts w:hint="eastAsia"/>
          <w:b/>
        </w:rPr>
        <w:t>申し出て</w:t>
      </w:r>
      <w:r w:rsidRPr="007E6A8C">
        <w:rPr>
          <w:rFonts w:hint="eastAsia"/>
          <w:b/>
        </w:rPr>
        <w:t>、当該</w:t>
      </w:r>
      <w:r w:rsidR="00870047" w:rsidRPr="007E6A8C">
        <w:rPr>
          <w:rFonts w:hint="eastAsia"/>
          <w:b/>
        </w:rPr>
        <w:t>障害を理由とする</w:t>
      </w:r>
      <w:r w:rsidR="00C27073" w:rsidRPr="007E6A8C">
        <w:rPr>
          <w:rFonts w:hint="eastAsia"/>
          <w:b/>
        </w:rPr>
        <w:t>差別</w:t>
      </w:r>
      <w:r w:rsidR="00EE7118" w:rsidRPr="007E6A8C">
        <w:rPr>
          <w:rFonts w:hint="eastAsia"/>
          <w:b/>
        </w:rPr>
        <w:t>に該当する事</w:t>
      </w:r>
      <w:r w:rsidRPr="007E6A8C">
        <w:rPr>
          <w:rFonts w:hint="eastAsia"/>
          <w:b/>
        </w:rPr>
        <w:t>案</w:t>
      </w:r>
      <w:r w:rsidR="00EE7118" w:rsidRPr="007E6A8C">
        <w:rPr>
          <w:rFonts w:hint="eastAsia"/>
          <w:b/>
        </w:rPr>
        <w:t>（以下「差別事案」という。）</w:t>
      </w:r>
      <w:r w:rsidRPr="007E6A8C">
        <w:rPr>
          <w:rFonts w:hint="eastAsia"/>
          <w:b/>
        </w:rPr>
        <w:t>を解決するため</w:t>
      </w:r>
      <w:r w:rsidR="00660822" w:rsidRPr="007E6A8C">
        <w:rPr>
          <w:rFonts w:hint="eastAsia"/>
          <w:b/>
        </w:rPr>
        <w:t>、</w:t>
      </w:r>
      <w:r w:rsidR="00870047" w:rsidRPr="007E6A8C">
        <w:rPr>
          <w:rFonts w:hint="eastAsia"/>
          <w:b/>
        </w:rPr>
        <w:t>市長が</w:t>
      </w:r>
      <w:r w:rsidR="00660822" w:rsidRPr="007E6A8C">
        <w:rPr>
          <w:rFonts w:hint="eastAsia"/>
          <w:b/>
        </w:rPr>
        <w:t>障害者</w:t>
      </w:r>
      <w:r w:rsidR="00870047" w:rsidRPr="007E6A8C">
        <w:rPr>
          <w:rFonts w:hint="eastAsia"/>
          <w:b/>
        </w:rPr>
        <w:t>、</w:t>
      </w:r>
      <w:r w:rsidR="008F3D03" w:rsidRPr="007E6A8C">
        <w:rPr>
          <w:rFonts w:hint="eastAsia"/>
          <w:b/>
        </w:rPr>
        <w:t>障害者の保護者等</w:t>
      </w:r>
      <w:r w:rsidR="00870047" w:rsidRPr="007E6A8C">
        <w:rPr>
          <w:rFonts w:hint="eastAsia"/>
          <w:b/>
        </w:rPr>
        <w:t>又は障害を理由とする差別をしたと</w:t>
      </w:r>
      <w:r w:rsidR="002069A0" w:rsidRPr="007E6A8C">
        <w:rPr>
          <w:rFonts w:hint="eastAsia"/>
          <w:b/>
        </w:rPr>
        <w:t>さ</w:t>
      </w:r>
      <w:r w:rsidR="00870047" w:rsidRPr="007E6A8C">
        <w:rPr>
          <w:rFonts w:hint="eastAsia"/>
          <w:b/>
        </w:rPr>
        <w:t>れる者</w:t>
      </w:r>
      <w:r w:rsidR="002069A0" w:rsidRPr="007E6A8C">
        <w:rPr>
          <w:rFonts w:hint="eastAsia"/>
          <w:b/>
        </w:rPr>
        <w:t>（以下「当事者等」と</w:t>
      </w:r>
      <w:r w:rsidR="00FC6E51" w:rsidRPr="007E6A8C">
        <w:rPr>
          <w:rFonts w:hint="eastAsia"/>
          <w:b/>
        </w:rPr>
        <w:t>いう</w:t>
      </w:r>
      <w:r w:rsidR="002069A0" w:rsidRPr="007E6A8C">
        <w:rPr>
          <w:rFonts w:hint="eastAsia"/>
          <w:b/>
        </w:rPr>
        <w:t>。）</w:t>
      </w:r>
      <w:r w:rsidR="008F3D03" w:rsidRPr="007E6A8C">
        <w:rPr>
          <w:rFonts w:hint="eastAsia"/>
          <w:b/>
        </w:rPr>
        <w:t>に</w:t>
      </w:r>
      <w:r w:rsidRPr="007E6A8C">
        <w:rPr>
          <w:rFonts w:hint="eastAsia"/>
          <w:b/>
        </w:rPr>
        <w:t>必要な助言</w:t>
      </w:r>
      <w:r w:rsidR="008F3D03" w:rsidRPr="007E6A8C">
        <w:rPr>
          <w:rFonts w:hint="eastAsia"/>
          <w:b/>
        </w:rPr>
        <w:t>をすること</w:t>
      </w:r>
      <w:r w:rsidRPr="007E6A8C">
        <w:rPr>
          <w:rFonts w:hint="eastAsia"/>
          <w:b/>
        </w:rPr>
        <w:t>又は</w:t>
      </w:r>
      <w:r w:rsidR="002069A0" w:rsidRPr="007E6A8C">
        <w:rPr>
          <w:rFonts w:hint="eastAsia"/>
          <w:b/>
        </w:rPr>
        <w:t>当事者等</w:t>
      </w:r>
      <w:r w:rsidR="008F3D03" w:rsidRPr="007E6A8C">
        <w:rPr>
          <w:rFonts w:hint="eastAsia"/>
          <w:b/>
        </w:rPr>
        <w:t>の間に立ち、差別事案の解決に資する</w:t>
      </w:r>
      <w:r w:rsidRPr="007E6A8C">
        <w:rPr>
          <w:rFonts w:hint="eastAsia"/>
          <w:b/>
        </w:rPr>
        <w:t>あっせん</w:t>
      </w:r>
      <w:r w:rsidR="00725A07" w:rsidRPr="007E6A8C">
        <w:rPr>
          <w:rFonts w:hint="eastAsia"/>
          <w:b/>
        </w:rPr>
        <w:t>案の提示</w:t>
      </w:r>
      <w:r w:rsidRPr="007E6A8C">
        <w:rPr>
          <w:rFonts w:hint="eastAsia"/>
          <w:b/>
        </w:rPr>
        <w:t>を行うことを求める</w:t>
      </w:r>
      <w:r w:rsidRPr="007E6A8C">
        <w:rPr>
          <w:rFonts w:ascii="ＭＳ 明朝" w:hAnsi="ＭＳ 明朝" w:hint="eastAsia"/>
          <w:b/>
          <w:kern w:val="2"/>
        </w:rPr>
        <w:t>ことができる。</w:t>
      </w:r>
    </w:p>
    <w:p w:rsidR="000640EA" w:rsidRPr="007E6A8C" w:rsidRDefault="000640EA" w:rsidP="00F63F42">
      <w:pPr>
        <w:ind w:left="228" w:hangingChars="100" w:hanging="228"/>
        <w:rPr>
          <w:rFonts w:ascii="ＭＳ 明朝" w:hAnsi="ＭＳ 明朝"/>
          <w:b/>
          <w:kern w:val="2"/>
        </w:rPr>
      </w:pPr>
      <w:r w:rsidRPr="007E6A8C">
        <w:rPr>
          <w:rFonts w:ascii="ＭＳ 明朝" w:hAnsi="ＭＳ 明朝" w:hint="eastAsia"/>
          <w:b/>
          <w:kern w:val="2"/>
        </w:rPr>
        <w:t xml:space="preserve">２　</w:t>
      </w:r>
      <w:r w:rsidR="000D717E" w:rsidRPr="007E6A8C">
        <w:rPr>
          <w:rFonts w:hint="eastAsia"/>
          <w:b/>
        </w:rPr>
        <w:t>障害者の保護者等</w:t>
      </w:r>
      <w:r w:rsidRPr="007E6A8C">
        <w:rPr>
          <w:rFonts w:ascii="ＭＳ 明朝" w:hAnsi="ＭＳ 明朝" w:hint="eastAsia"/>
          <w:b/>
          <w:kern w:val="2"/>
        </w:rPr>
        <w:t>は、前項</w:t>
      </w:r>
      <w:r w:rsidR="00EE7118" w:rsidRPr="007E6A8C">
        <w:rPr>
          <w:rFonts w:hint="eastAsia"/>
          <w:b/>
        </w:rPr>
        <w:t>の規定による申出</w:t>
      </w:r>
      <w:r w:rsidRPr="007E6A8C">
        <w:rPr>
          <w:rFonts w:ascii="ＭＳ 明朝" w:hAnsi="ＭＳ 明朝" w:hint="eastAsia"/>
          <w:b/>
          <w:kern w:val="2"/>
        </w:rPr>
        <w:t>を</w:t>
      </w:r>
      <w:r w:rsidR="00FC6E51" w:rsidRPr="007E6A8C">
        <w:rPr>
          <w:rFonts w:ascii="ＭＳ 明朝" w:hAnsi="ＭＳ 明朝" w:hint="eastAsia"/>
          <w:b/>
          <w:kern w:val="2"/>
        </w:rPr>
        <w:t>する</w:t>
      </w:r>
      <w:r w:rsidRPr="007E6A8C">
        <w:rPr>
          <w:rFonts w:ascii="ＭＳ 明朝" w:hAnsi="ＭＳ 明朝" w:hint="eastAsia"/>
          <w:b/>
          <w:kern w:val="2"/>
        </w:rPr>
        <w:t>ことができる。ただし、</w:t>
      </w:r>
      <w:r w:rsidR="00EE7118" w:rsidRPr="007E6A8C">
        <w:rPr>
          <w:rFonts w:ascii="ＭＳ 明朝" w:hAnsi="ＭＳ 明朝" w:hint="eastAsia"/>
          <w:b/>
          <w:kern w:val="2"/>
        </w:rPr>
        <w:t>当該申出が当該障害者の意思に</w:t>
      </w:r>
      <w:r w:rsidR="00660822" w:rsidRPr="007E6A8C">
        <w:rPr>
          <w:rFonts w:ascii="ＭＳ 明朝" w:hAnsi="ＭＳ 明朝" w:hint="eastAsia"/>
          <w:b/>
          <w:kern w:val="2"/>
        </w:rPr>
        <w:t>反することが明らかであると</w:t>
      </w:r>
      <w:r w:rsidRPr="007E6A8C">
        <w:rPr>
          <w:rFonts w:ascii="ＭＳ 明朝" w:hAnsi="ＭＳ 明朝" w:hint="eastAsia"/>
          <w:b/>
          <w:kern w:val="2"/>
        </w:rPr>
        <w:t>認められるときは、この限りでない。</w:t>
      </w:r>
    </w:p>
    <w:p w:rsidR="000640EA" w:rsidRPr="007E6A8C" w:rsidRDefault="000640EA" w:rsidP="00F63F42">
      <w:pPr>
        <w:ind w:left="228" w:hangingChars="100" w:hanging="228"/>
        <w:rPr>
          <w:rFonts w:ascii="ＭＳ 明朝" w:hAnsi="ＭＳ 明朝"/>
          <w:b/>
          <w:kern w:val="2"/>
        </w:rPr>
      </w:pPr>
      <w:r w:rsidRPr="007E6A8C">
        <w:rPr>
          <w:rFonts w:ascii="ＭＳ 明朝" w:hAnsi="ＭＳ 明朝" w:hint="eastAsia"/>
          <w:b/>
          <w:kern w:val="2"/>
        </w:rPr>
        <w:t xml:space="preserve">３　</w:t>
      </w:r>
      <w:r w:rsidR="00FC6E51" w:rsidRPr="007E6A8C">
        <w:rPr>
          <w:rFonts w:ascii="ＭＳ 明朝" w:hAnsi="ＭＳ 明朝" w:hint="eastAsia"/>
          <w:b/>
          <w:kern w:val="2"/>
        </w:rPr>
        <w:t>前２項の規定にかかわらず、</w:t>
      </w:r>
      <w:r w:rsidRPr="007E6A8C">
        <w:rPr>
          <w:rFonts w:ascii="ＭＳ 明朝" w:hAnsi="ＭＳ 明朝" w:hint="eastAsia"/>
          <w:b/>
          <w:kern w:val="2"/>
        </w:rPr>
        <w:t>次の各号のいずれかに該当するときは、</w:t>
      </w:r>
      <w:r w:rsidR="00FC6E51" w:rsidRPr="007E6A8C">
        <w:rPr>
          <w:rFonts w:ascii="ＭＳ 明朝" w:hAnsi="ＭＳ 明朝" w:hint="eastAsia"/>
          <w:b/>
          <w:kern w:val="2"/>
        </w:rPr>
        <w:t>第１</w:t>
      </w:r>
      <w:r w:rsidR="001C61DC" w:rsidRPr="007E6A8C">
        <w:rPr>
          <w:rFonts w:ascii="ＭＳ 明朝" w:hAnsi="ＭＳ 明朝" w:hint="eastAsia"/>
          <w:b/>
          <w:kern w:val="2"/>
        </w:rPr>
        <w:t>項</w:t>
      </w:r>
      <w:r w:rsidR="00FC6E51" w:rsidRPr="007E6A8C">
        <w:rPr>
          <w:rFonts w:ascii="ＭＳ 明朝" w:hAnsi="ＭＳ 明朝" w:hint="eastAsia"/>
          <w:b/>
          <w:kern w:val="2"/>
        </w:rPr>
        <w:t>の規定による</w:t>
      </w:r>
      <w:r w:rsidR="001C61DC" w:rsidRPr="007E6A8C">
        <w:rPr>
          <w:rFonts w:hint="eastAsia"/>
          <w:b/>
        </w:rPr>
        <w:t>申出を</w:t>
      </w:r>
      <w:r w:rsidR="00FC6E51" w:rsidRPr="007E6A8C">
        <w:rPr>
          <w:rFonts w:hint="eastAsia"/>
          <w:b/>
        </w:rPr>
        <w:t>する</w:t>
      </w:r>
      <w:r w:rsidRPr="007E6A8C">
        <w:rPr>
          <w:rFonts w:ascii="ＭＳ 明朝" w:hAnsi="ＭＳ 明朝" w:hint="eastAsia"/>
          <w:b/>
          <w:kern w:val="2"/>
        </w:rPr>
        <w:t>ことができない。</w:t>
      </w:r>
    </w:p>
    <w:p w:rsidR="000640EA" w:rsidRPr="007E6A8C" w:rsidRDefault="000640EA" w:rsidP="00F63F42">
      <w:pPr>
        <w:ind w:left="457" w:hangingChars="200" w:hanging="457"/>
        <w:rPr>
          <w:rFonts w:ascii="ＭＳ 明朝" w:hAnsi="ＭＳ 明朝"/>
          <w:b/>
          <w:kern w:val="2"/>
        </w:rPr>
      </w:pPr>
      <w:r w:rsidRPr="007E6A8C">
        <w:rPr>
          <w:rFonts w:ascii="ＭＳ 明朝" w:hAnsi="ＭＳ 明朝" w:hint="eastAsia"/>
          <w:b/>
          <w:kern w:val="2"/>
        </w:rPr>
        <w:t>（１）</w:t>
      </w:r>
      <w:r w:rsidR="007A30F4" w:rsidRPr="007E6A8C">
        <w:rPr>
          <w:rFonts w:ascii="ＭＳ 明朝" w:hAnsi="ＭＳ 明朝" w:hint="eastAsia"/>
          <w:b/>
          <w:kern w:val="2"/>
        </w:rPr>
        <w:t>当該差別事案に係る行政庁の処分その他の行為又は不作為について、</w:t>
      </w:r>
      <w:r w:rsidRPr="007E6A8C">
        <w:rPr>
          <w:rFonts w:ascii="ＭＳ 明朝" w:hAnsi="ＭＳ 明朝" w:hint="eastAsia"/>
          <w:b/>
          <w:kern w:val="2"/>
        </w:rPr>
        <w:t>行政不服審査法（平成２６年法律第６８号）その他の法令</w:t>
      </w:r>
      <w:r w:rsidR="00F63F42" w:rsidRPr="007E6A8C">
        <w:rPr>
          <w:rFonts w:ascii="ＭＳ 明朝" w:hAnsi="ＭＳ 明朝" w:hint="eastAsia"/>
          <w:b/>
          <w:kern w:val="2"/>
        </w:rPr>
        <w:t>の規定</w:t>
      </w:r>
      <w:r w:rsidRPr="007E6A8C">
        <w:rPr>
          <w:rFonts w:ascii="ＭＳ 明朝" w:hAnsi="ＭＳ 明朝" w:hint="eastAsia"/>
          <w:b/>
          <w:kern w:val="2"/>
        </w:rPr>
        <w:t>により審査請求その他の不服申立てをすることができるとき</w:t>
      </w:r>
    </w:p>
    <w:p w:rsidR="000640EA" w:rsidRPr="007E6A8C" w:rsidRDefault="000640EA" w:rsidP="00F63F42">
      <w:pPr>
        <w:ind w:left="457" w:hangingChars="200" w:hanging="457"/>
        <w:rPr>
          <w:b/>
        </w:rPr>
      </w:pPr>
      <w:r w:rsidRPr="007E6A8C">
        <w:rPr>
          <w:rFonts w:ascii="ＭＳ 明朝" w:hAnsi="ＭＳ 明朝" w:hint="eastAsia"/>
          <w:b/>
          <w:kern w:val="2"/>
        </w:rPr>
        <w:lastRenderedPageBreak/>
        <w:t>（２</w:t>
      </w:r>
      <w:r w:rsidRPr="007E6A8C">
        <w:rPr>
          <w:rFonts w:hint="eastAsia"/>
          <w:b/>
        </w:rPr>
        <w:t>）</w:t>
      </w:r>
      <w:r w:rsidR="007A30F4" w:rsidRPr="007E6A8C">
        <w:rPr>
          <w:rFonts w:hint="eastAsia"/>
          <w:b/>
        </w:rPr>
        <w:t>当該</w:t>
      </w:r>
      <w:r w:rsidR="00EE7118" w:rsidRPr="007E6A8C">
        <w:rPr>
          <w:rFonts w:hint="eastAsia"/>
          <w:b/>
        </w:rPr>
        <w:t>差別事案が発生した日（継続的な</w:t>
      </w:r>
      <w:r w:rsidRPr="007E6A8C">
        <w:rPr>
          <w:rFonts w:hint="eastAsia"/>
          <w:b/>
        </w:rPr>
        <w:t>行為にあっては、その行為の終了した日）から３年を経過しているとき（その期間</w:t>
      </w:r>
      <w:r w:rsidR="00EE7118" w:rsidRPr="007E6A8C">
        <w:rPr>
          <w:rFonts w:hint="eastAsia"/>
          <w:b/>
        </w:rPr>
        <w:t>内</w:t>
      </w:r>
      <w:r w:rsidRPr="007E6A8C">
        <w:rPr>
          <w:rFonts w:hint="eastAsia"/>
          <w:b/>
        </w:rPr>
        <w:t>に</w:t>
      </w:r>
      <w:r w:rsidR="005B7A3A" w:rsidRPr="007E6A8C">
        <w:rPr>
          <w:rFonts w:hint="eastAsia"/>
          <w:b/>
        </w:rPr>
        <w:t>申出</w:t>
      </w:r>
      <w:r w:rsidRPr="007E6A8C">
        <w:rPr>
          <w:rFonts w:hint="eastAsia"/>
          <w:b/>
        </w:rPr>
        <w:t>ができなかったことにつ</w:t>
      </w:r>
      <w:r w:rsidR="007A30F4" w:rsidRPr="007E6A8C">
        <w:rPr>
          <w:rFonts w:hint="eastAsia"/>
          <w:b/>
        </w:rPr>
        <w:t>いて</w:t>
      </w:r>
      <w:r w:rsidRPr="007E6A8C">
        <w:rPr>
          <w:rFonts w:hint="eastAsia"/>
          <w:b/>
        </w:rPr>
        <w:t>やむを得ない理由があるときを除く。）</w:t>
      </w:r>
    </w:p>
    <w:p w:rsidR="000640EA" w:rsidRPr="007E6A8C" w:rsidRDefault="000640EA" w:rsidP="000640EA">
      <w:pPr>
        <w:rPr>
          <w:rFonts w:ascii="ＭＳ 明朝" w:hAnsi="ＭＳ 明朝"/>
          <w:b/>
          <w:kern w:val="2"/>
        </w:rPr>
      </w:pPr>
      <w:r w:rsidRPr="007E6A8C">
        <w:rPr>
          <w:rFonts w:ascii="ＭＳ 明朝" w:hAnsi="ＭＳ 明朝" w:hint="eastAsia"/>
          <w:b/>
          <w:kern w:val="2"/>
        </w:rPr>
        <w:t>（３）</w:t>
      </w:r>
      <w:r w:rsidR="007A30F4" w:rsidRPr="007E6A8C">
        <w:rPr>
          <w:rFonts w:ascii="ＭＳ 明朝" w:hAnsi="ＭＳ 明朝" w:hint="eastAsia"/>
          <w:b/>
          <w:kern w:val="2"/>
        </w:rPr>
        <w:t>当該差別事案が、</w:t>
      </w:r>
      <w:r w:rsidRPr="007E6A8C">
        <w:rPr>
          <w:rFonts w:ascii="ＭＳ 明朝" w:hAnsi="ＭＳ 明朝" w:hint="eastAsia"/>
          <w:b/>
          <w:kern w:val="2"/>
        </w:rPr>
        <w:t>現に犯罪の捜査の対象となっているとき</w:t>
      </w:r>
    </w:p>
    <w:p w:rsidR="00746E70" w:rsidRPr="007E6A8C" w:rsidRDefault="00746E70" w:rsidP="00CF200B">
      <w:pPr>
        <w:rPr>
          <w:rFonts w:ascii="ＭＳ 明朝" w:hAnsi="ＭＳ 明朝"/>
          <w:kern w:val="2"/>
        </w:rPr>
      </w:pPr>
    </w:p>
    <w:p w:rsidR="000640EA" w:rsidRPr="007E6A8C" w:rsidRDefault="000640EA" w:rsidP="00F63F42">
      <w:pPr>
        <w:ind w:firstLineChars="100" w:firstLine="228"/>
        <w:rPr>
          <w:rFonts w:asciiTheme="majorEastAsia" w:eastAsiaTheme="majorEastAsia" w:hAnsiTheme="majorEastAsia"/>
          <w:b/>
          <w:kern w:val="2"/>
        </w:rPr>
      </w:pPr>
      <w:r w:rsidRPr="007E6A8C">
        <w:rPr>
          <w:rFonts w:asciiTheme="majorEastAsia" w:eastAsiaTheme="majorEastAsia" w:hAnsiTheme="majorEastAsia" w:hint="eastAsia"/>
          <w:b/>
          <w:kern w:val="2"/>
        </w:rPr>
        <w:t>（調査）</w:t>
      </w:r>
    </w:p>
    <w:p w:rsidR="000640EA" w:rsidRPr="007E6A8C" w:rsidRDefault="00EE7118" w:rsidP="00F63F42">
      <w:pPr>
        <w:ind w:left="228" w:hangingChars="100" w:hanging="228"/>
        <w:rPr>
          <w:rFonts w:ascii="ＭＳ 明朝" w:hAnsi="ＭＳ 明朝"/>
          <w:b/>
          <w:kern w:val="2"/>
        </w:rPr>
      </w:pPr>
      <w:r w:rsidRPr="007E6A8C">
        <w:rPr>
          <w:rFonts w:ascii="ＭＳ 明朝" w:hAnsi="ＭＳ 明朝" w:hint="eastAsia"/>
          <w:b/>
          <w:kern w:val="2"/>
        </w:rPr>
        <w:t>第</w:t>
      </w:r>
      <w:r w:rsidR="00DD3DE8" w:rsidRPr="007E6A8C">
        <w:rPr>
          <w:rFonts w:ascii="ＭＳ 明朝" w:hAnsi="ＭＳ 明朝" w:hint="eastAsia"/>
          <w:b/>
          <w:kern w:val="2"/>
        </w:rPr>
        <w:t>１</w:t>
      </w:r>
      <w:r w:rsidR="00CF200B" w:rsidRPr="007E6A8C">
        <w:rPr>
          <w:rFonts w:ascii="ＭＳ 明朝" w:hAnsi="ＭＳ 明朝" w:hint="eastAsia"/>
          <w:b/>
          <w:kern w:val="2"/>
        </w:rPr>
        <w:t>２</w:t>
      </w:r>
      <w:r w:rsidRPr="007E6A8C">
        <w:rPr>
          <w:rFonts w:ascii="ＭＳ 明朝" w:hAnsi="ＭＳ 明朝" w:hint="eastAsia"/>
          <w:b/>
          <w:kern w:val="2"/>
        </w:rPr>
        <w:t>条　市長は、前条第１項又は第２項の規定による申出があったときは、当該申出</w:t>
      </w:r>
      <w:r w:rsidR="000640EA" w:rsidRPr="007E6A8C">
        <w:rPr>
          <w:rFonts w:ascii="ＭＳ 明朝" w:hAnsi="ＭＳ 明朝" w:hint="eastAsia"/>
          <w:b/>
          <w:kern w:val="2"/>
        </w:rPr>
        <w:t>に係る事実について調査を行わなければならない。</w:t>
      </w:r>
    </w:p>
    <w:p w:rsidR="00350352" w:rsidRPr="007E6A8C" w:rsidRDefault="00350352" w:rsidP="000640EA">
      <w:pPr>
        <w:rPr>
          <w:rFonts w:ascii="ＭＳ 明朝" w:hAnsi="ＭＳ 明朝"/>
          <w:kern w:val="2"/>
        </w:rPr>
      </w:pPr>
    </w:p>
    <w:p w:rsidR="000640EA" w:rsidRPr="007E6A8C" w:rsidRDefault="000640EA" w:rsidP="00F63F42">
      <w:pPr>
        <w:ind w:firstLineChars="100" w:firstLine="228"/>
        <w:rPr>
          <w:rFonts w:asciiTheme="majorEastAsia" w:eastAsiaTheme="majorEastAsia" w:hAnsiTheme="majorEastAsia"/>
          <w:b/>
          <w:kern w:val="2"/>
        </w:rPr>
      </w:pPr>
      <w:r w:rsidRPr="007E6A8C">
        <w:rPr>
          <w:rFonts w:asciiTheme="majorEastAsia" w:eastAsiaTheme="majorEastAsia" w:hAnsiTheme="majorEastAsia" w:hint="eastAsia"/>
          <w:b/>
          <w:kern w:val="2"/>
        </w:rPr>
        <w:t>（助言</w:t>
      </w:r>
      <w:r w:rsidRPr="007E6A8C">
        <w:rPr>
          <w:rFonts w:asciiTheme="majorEastAsia" w:eastAsiaTheme="majorEastAsia" w:hAnsiTheme="majorEastAsia" w:hint="eastAsia"/>
          <w:b/>
        </w:rPr>
        <w:t>又はあっせん</w:t>
      </w:r>
      <w:r w:rsidRPr="007E6A8C">
        <w:rPr>
          <w:rFonts w:asciiTheme="majorEastAsia" w:eastAsiaTheme="majorEastAsia" w:hAnsiTheme="majorEastAsia" w:hint="eastAsia"/>
          <w:b/>
          <w:kern w:val="2"/>
        </w:rPr>
        <w:t>）</w:t>
      </w:r>
    </w:p>
    <w:p w:rsidR="000640EA" w:rsidRPr="007E6A8C" w:rsidRDefault="000640EA" w:rsidP="00746E70">
      <w:pPr>
        <w:ind w:left="228" w:rightChars="-3" w:right="-7" w:hangingChars="100" w:hanging="228"/>
        <w:jc w:val="left"/>
        <w:rPr>
          <w:rFonts w:ascii="ＭＳ 明朝" w:hAnsi="ＭＳ 明朝"/>
          <w:b/>
          <w:kern w:val="2"/>
        </w:rPr>
      </w:pPr>
      <w:r w:rsidRPr="007E6A8C">
        <w:rPr>
          <w:rFonts w:hint="eastAsia"/>
          <w:b/>
        </w:rPr>
        <w:t>第</w:t>
      </w:r>
      <w:r w:rsidR="00876DC7" w:rsidRPr="007E6A8C">
        <w:rPr>
          <w:rFonts w:hint="eastAsia"/>
          <w:b/>
        </w:rPr>
        <w:t>１</w:t>
      </w:r>
      <w:r w:rsidR="00CF200B" w:rsidRPr="007E6A8C">
        <w:rPr>
          <w:rFonts w:hint="eastAsia"/>
          <w:b/>
        </w:rPr>
        <w:t>３</w:t>
      </w:r>
      <w:r w:rsidRPr="007E6A8C">
        <w:rPr>
          <w:rFonts w:hint="eastAsia"/>
          <w:b/>
        </w:rPr>
        <w:t>条</w:t>
      </w:r>
      <w:r w:rsidRPr="007E6A8C">
        <w:rPr>
          <w:rFonts w:ascii="ＭＳ 明朝" w:hAnsi="ＭＳ 明朝" w:hint="eastAsia"/>
          <w:b/>
          <w:kern w:val="2"/>
        </w:rPr>
        <w:t xml:space="preserve">　市長は、</w:t>
      </w:r>
      <w:r w:rsidRPr="007E6A8C">
        <w:rPr>
          <w:rFonts w:hint="eastAsia"/>
          <w:b/>
        </w:rPr>
        <w:t>前条の規定による調査の結果、必要があると認めるときは、</w:t>
      </w:r>
      <w:r w:rsidR="002D18BB" w:rsidRPr="007E6A8C">
        <w:rPr>
          <w:rFonts w:hint="eastAsia"/>
          <w:b/>
        </w:rPr>
        <w:t>当事者等</w:t>
      </w:r>
      <w:r w:rsidRPr="007E6A8C">
        <w:rPr>
          <w:rFonts w:ascii="ＭＳ 明朝" w:hAnsi="ＭＳ 明朝" w:hint="eastAsia"/>
          <w:b/>
          <w:kern w:val="2"/>
        </w:rPr>
        <w:t>に対</w:t>
      </w:r>
      <w:r w:rsidR="001D0643" w:rsidRPr="007E6A8C">
        <w:rPr>
          <w:rFonts w:ascii="ＭＳ 明朝" w:hAnsi="ＭＳ 明朝" w:hint="eastAsia"/>
          <w:b/>
          <w:kern w:val="2"/>
        </w:rPr>
        <w:t>し</w:t>
      </w:r>
      <w:r w:rsidRPr="007E6A8C">
        <w:rPr>
          <w:rFonts w:ascii="ＭＳ 明朝" w:hAnsi="ＭＳ 明朝" w:hint="eastAsia"/>
          <w:b/>
          <w:kern w:val="2"/>
        </w:rPr>
        <w:t>、</w:t>
      </w:r>
      <w:r w:rsidR="008F3D03" w:rsidRPr="007E6A8C">
        <w:rPr>
          <w:rFonts w:ascii="ＭＳ 明朝" w:hAnsi="ＭＳ 明朝" w:hint="eastAsia"/>
          <w:b/>
          <w:kern w:val="2"/>
        </w:rPr>
        <w:t>必要な</w:t>
      </w:r>
      <w:r w:rsidRPr="007E6A8C">
        <w:rPr>
          <w:rFonts w:ascii="ＭＳ 明朝" w:hAnsi="ＭＳ 明朝" w:hint="eastAsia"/>
          <w:b/>
          <w:kern w:val="2"/>
        </w:rPr>
        <w:t>助言</w:t>
      </w:r>
      <w:r w:rsidRPr="007E6A8C">
        <w:rPr>
          <w:rFonts w:hint="eastAsia"/>
          <w:b/>
        </w:rPr>
        <w:t>をし、又は</w:t>
      </w:r>
      <w:r w:rsidR="002069A0" w:rsidRPr="007E6A8C">
        <w:rPr>
          <w:rFonts w:hint="eastAsia"/>
          <w:b/>
        </w:rPr>
        <w:t>当事者等</w:t>
      </w:r>
      <w:r w:rsidR="008F3D03" w:rsidRPr="007E6A8C">
        <w:rPr>
          <w:rFonts w:hint="eastAsia"/>
          <w:b/>
        </w:rPr>
        <w:t>の間に立ち、差別事案の解決に資する</w:t>
      </w:r>
      <w:r w:rsidRPr="007E6A8C">
        <w:rPr>
          <w:rFonts w:hint="eastAsia"/>
          <w:b/>
        </w:rPr>
        <w:t>あっせん案</w:t>
      </w:r>
      <w:r w:rsidR="00FF3B99" w:rsidRPr="007E6A8C">
        <w:rPr>
          <w:rFonts w:hint="eastAsia"/>
          <w:b/>
        </w:rPr>
        <w:t>の提示</w:t>
      </w:r>
      <w:r w:rsidRPr="007E6A8C">
        <w:rPr>
          <w:rFonts w:ascii="ＭＳ 明朝" w:hAnsi="ＭＳ 明朝" w:hint="eastAsia"/>
          <w:b/>
          <w:kern w:val="2"/>
        </w:rPr>
        <w:t>を</w:t>
      </w:r>
      <w:r w:rsidRPr="007E6A8C">
        <w:rPr>
          <w:rFonts w:hint="eastAsia"/>
          <w:b/>
        </w:rPr>
        <w:t>行うことができる。</w:t>
      </w:r>
    </w:p>
    <w:p w:rsidR="00F63F42" w:rsidRPr="007E6A8C" w:rsidRDefault="000640EA" w:rsidP="00F63F42">
      <w:pPr>
        <w:ind w:left="228" w:hangingChars="100" w:hanging="228"/>
        <w:rPr>
          <w:b/>
        </w:rPr>
      </w:pPr>
      <w:r w:rsidRPr="007E6A8C">
        <w:rPr>
          <w:rFonts w:hint="eastAsia"/>
          <w:b/>
        </w:rPr>
        <w:t>２</w:t>
      </w:r>
      <w:r w:rsidRPr="007E6A8C">
        <w:rPr>
          <w:rFonts w:ascii="ＭＳ 明朝" w:hAnsi="ＭＳ 明朝" w:hint="eastAsia"/>
          <w:b/>
          <w:kern w:val="2"/>
        </w:rPr>
        <w:t xml:space="preserve">　</w:t>
      </w:r>
      <w:r w:rsidR="00F63F42" w:rsidRPr="007E6A8C">
        <w:rPr>
          <w:rFonts w:hint="eastAsia"/>
          <w:b/>
        </w:rPr>
        <w:t>市長は、前項のあっせん案を作成しようとするときは、当事者等の意見の聴取を行わなければならない。</w:t>
      </w:r>
    </w:p>
    <w:p w:rsidR="00F63F42" w:rsidRPr="007E6A8C" w:rsidRDefault="00E80BAD" w:rsidP="00F63F42">
      <w:pPr>
        <w:ind w:left="228" w:hangingChars="100" w:hanging="228"/>
        <w:rPr>
          <w:rFonts w:ascii="ＭＳ 明朝" w:hAnsi="ＭＳ 明朝"/>
          <w:b/>
          <w:kern w:val="2"/>
        </w:rPr>
      </w:pPr>
      <w:r w:rsidRPr="007E6A8C">
        <w:rPr>
          <w:rFonts w:hint="eastAsia"/>
          <w:b/>
        </w:rPr>
        <w:t>３</w:t>
      </w:r>
      <w:r w:rsidR="00D47267" w:rsidRPr="007E6A8C">
        <w:rPr>
          <w:rFonts w:hint="eastAsia"/>
          <w:b/>
        </w:rPr>
        <w:t xml:space="preserve">　</w:t>
      </w:r>
      <w:r w:rsidR="00F63F42" w:rsidRPr="007E6A8C">
        <w:rPr>
          <w:rFonts w:ascii="ＭＳ 明朝" w:hAnsi="ＭＳ 明朝" w:hint="eastAsia"/>
          <w:b/>
          <w:kern w:val="2"/>
        </w:rPr>
        <w:t>市長は</w:t>
      </w:r>
      <w:r w:rsidR="00F63F42" w:rsidRPr="007E6A8C">
        <w:rPr>
          <w:rFonts w:hint="eastAsia"/>
          <w:b/>
        </w:rPr>
        <w:t>、第１項の規定による助言若しくはあっせん案の提示を行うかどうかの判断に資するため又は前項の助言若しくはあっせん案の内容について意見を求めるため、次条に</w:t>
      </w:r>
      <w:r w:rsidR="00F63F42" w:rsidRPr="007E6A8C">
        <w:rPr>
          <w:rFonts w:ascii="ＭＳ 明朝" w:hAnsi="ＭＳ 明朝" w:hint="eastAsia"/>
          <w:b/>
          <w:kern w:val="2"/>
        </w:rPr>
        <w:t>規定する</w:t>
      </w:r>
      <w:r w:rsidR="007A30F4" w:rsidRPr="007E6A8C">
        <w:rPr>
          <w:rFonts w:ascii="ＭＳ 明朝" w:hAnsi="ＭＳ 明朝" w:hint="eastAsia"/>
          <w:b/>
          <w:kern w:val="2"/>
        </w:rPr>
        <w:t>鶴岡</w:t>
      </w:r>
      <w:r w:rsidR="00F63F42" w:rsidRPr="007E6A8C">
        <w:rPr>
          <w:rFonts w:ascii="ＭＳ 明朝" w:hAnsi="ＭＳ 明朝" w:hint="eastAsia"/>
          <w:b/>
          <w:kern w:val="2"/>
        </w:rPr>
        <w:t>市障害者差別解消調整委員会に諮問することができる。</w:t>
      </w:r>
    </w:p>
    <w:p w:rsidR="00C01540" w:rsidRPr="007E6A8C" w:rsidRDefault="00C01540" w:rsidP="00F63F42">
      <w:pPr>
        <w:ind w:left="228" w:hangingChars="100" w:hanging="228"/>
        <w:rPr>
          <w:b/>
        </w:rPr>
      </w:pPr>
      <w:r w:rsidRPr="007E6A8C">
        <w:rPr>
          <w:rFonts w:hint="eastAsia"/>
          <w:b/>
        </w:rPr>
        <w:t>４　当事者等は、第１項のあっせん案を受諾したときは、その旨を記載した書面を市長に提出しなければならない。</w:t>
      </w:r>
    </w:p>
    <w:p w:rsidR="004A2AA6" w:rsidRPr="007E6A8C" w:rsidRDefault="004A2AA6" w:rsidP="00BB7852">
      <w:pPr>
        <w:rPr>
          <w:rFonts w:ascii="ＭＳ 明朝" w:hAnsi="ＭＳ 明朝"/>
          <w:b/>
          <w:kern w:val="2"/>
          <w:szCs w:val="22"/>
        </w:rPr>
      </w:pPr>
    </w:p>
    <w:p w:rsidR="00BB7852" w:rsidRPr="007E6A8C" w:rsidRDefault="00BB7852" w:rsidP="00BB7852">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（調整委員会の設置）</w:t>
      </w:r>
    </w:p>
    <w:p w:rsidR="00BB7852" w:rsidRPr="007E6A8C" w:rsidRDefault="00BB7852" w:rsidP="00C223E5">
      <w:pPr>
        <w:ind w:left="228" w:hangingChars="100" w:hanging="228"/>
        <w:rPr>
          <w:rFonts w:ascii="ＭＳ 明朝" w:hAnsi="ＭＳ 明朝"/>
          <w:b/>
          <w:kern w:val="2"/>
          <w:szCs w:val="22"/>
        </w:rPr>
      </w:pPr>
      <w:r w:rsidRPr="007E6A8C">
        <w:rPr>
          <w:rFonts w:hint="eastAsia"/>
          <w:b/>
        </w:rPr>
        <w:t>第</w:t>
      </w:r>
      <w:r w:rsidR="00876DC7" w:rsidRPr="007E6A8C">
        <w:rPr>
          <w:rFonts w:hint="eastAsia"/>
          <w:b/>
        </w:rPr>
        <w:t>１</w:t>
      </w:r>
      <w:r w:rsidR="00CF200B" w:rsidRPr="007E6A8C">
        <w:rPr>
          <w:rFonts w:hint="eastAsia"/>
          <w:b/>
        </w:rPr>
        <w:t>４</w:t>
      </w:r>
      <w:r w:rsidRPr="007E6A8C">
        <w:rPr>
          <w:rFonts w:hint="eastAsia"/>
          <w:b/>
        </w:rPr>
        <w:t>条</w:t>
      </w:r>
      <w:r w:rsidRPr="007E6A8C">
        <w:rPr>
          <w:rFonts w:ascii="ＭＳ 明朝" w:hAnsi="ＭＳ 明朝" w:hint="eastAsia"/>
          <w:b/>
          <w:kern w:val="2"/>
          <w:szCs w:val="22"/>
        </w:rPr>
        <w:t xml:space="preserve">　</w:t>
      </w:r>
      <w:r w:rsidR="0048650F" w:rsidRPr="007E6A8C">
        <w:rPr>
          <w:rFonts w:ascii="ＭＳ 明朝" w:hAnsi="ＭＳ 明朝" w:hint="eastAsia"/>
          <w:b/>
          <w:kern w:val="2"/>
          <w:szCs w:val="22"/>
        </w:rPr>
        <w:t>地方自治法（昭和２２年法律第６７号）第１３８条の４第３項の規定に</w:t>
      </w:r>
      <w:r w:rsidR="007A30F4" w:rsidRPr="007E6A8C">
        <w:rPr>
          <w:rFonts w:ascii="ＭＳ 明朝" w:hAnsi="ＭＳ 明朝" w:hint="eastAsia"/>
          <w:b/>
          <w:kern w:val="2"/>
          <w:szCs w:val="22"/>
        </w:rPr>
        <w:t>よる</w:t>
      </w:r>
      <w:r w:rsidR="0048650F" w:rsidRPr="007E6A8C">
        <w:rPr>
          <w:rFonts w:ascii="ＭＳ 明朝" w:hAnsi="ＭＳ 明朝" w:hint="eastAsia"/>
          <w:b/>
          <w:kern w:val="2"/>
          <w:szCs w:val="22"/>
        </w:rPr>
        <w:t>市長の附属機関として</w:t>
      </w:r>
      <w:r w:rsidR="00F63F42" w:rsidRPr="007E6A8C">
        <w:rPr>
          <w:rFonts w:ascii="ＭＳ 明朝" w:hAnsi="ＭＳ 明朝" w:hint="eastAsia"/>
          <w:b/>
          <w:kern w:val="2"/>
          <w:szCs w:val="22"/>
        </w:rPr>
        <w:t>鶴岡市障害者</w:t>
      </w:r>
      <w:r w:rsidR="00C223E5" w:rsidRPr="007E6A8C">
        <w:rPr>
          <w:rFonts w:ascii="ＭＳ 明朝" w:hAnsi="ＭＳ 明朝" w:hint="eastAsia"/>
          <w:b/>
          <w:kern w:val="2"/>
          <w:szCs w:val="22"/>
        </w:rPr>
        <w:t>差別解消</w:t>
      </w:r>
      <w:r w:rsidRPr="007E6A8C">
        <w:rPr>
          <w:rFonts w:ascii="ＭＳ 明朝" w:hAnsi="ＭＳ 明朝" w:hint="eastAsia"/>
          <w:b/>
          <w:kern w:val="2"/>
          <w:szCs w:val="22"/>
        </w:rPr>
        <w:t>調整委員会</w:t>
      </w:r>
      <w:r w:rsidR="00C223E5" w:rsidRPr="007E6A8C">
        <w:rPr>
          <w:rFonts w:ascii="ＭＳ 明朝" w:hAnsi="ＭＳ 明朝" w:hint="eastAsia"/>
          <w:b/>
          <w:kern w:val="2"/>
          <w:szCs w:val="22"/>
        </w:rPr>
        <w:t>（以下「調整委員会」という。）を</w:t>
      </w:r>
      <w:r w:rsidR="00260B59" w:rsidRPr="007E6A8C">
        <w:rPr>
          <w:rFonts w:ascii="ＭＳ 明朝" w:hAnsi="ＭＳ 明朝" w:hint="eastAsia"/>
          <w:b/>
          <w:kern w:val="2"/>
          <w:szCs w:val="22"/>
        </w:rPr>
        <w:t>置く</w:t>
      </w:r>
      <w:r w:rsidRPr="007E6A8C">
        <w:rPr>
          <w:rFonts w:ascii="ＭＳ 明朝" w:hAnsi="ＭＳ 明朝" w:hint="eastAsia"/>
          <w:b/>
          <w:kern w:val="2"/>
          <w:szCs w:val="22"/>
        </w:rPr>
        <w:t>。</w:t>
      </w:r>
    </w:p>
    <w:p w:rsidR="004A060F" w:rsidRPr="007E6A8C" w:rsidRDefault="004A060F" w:rsidP="00C223E5">
      <w:pPr>
        <w:ind w:left="228" w:hangingChars="100" w:hanging="228"/>
        <w:rPr>
          <w:rFonts w:ascii="ＭＳ 明朝" w:hAnsi="ＭＳ 明朝"/>
          <w:b/>
          <w:kern w:val="2"/>
          <w:szCs w:val="22"/>
        </w:rPr>
      </w:pPr>
    </w:p>
    <w:p w:rsidR="00C223E5" w:rsidRPr="007E6A8C" w:rsidRDefault="00C223E5" w:rsidP="00C223E5">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（調整委員会の所掌事項）</w:t>
      </w:r>
    </w:p>
    <w:p w:rsidR="00BB7852" w:rsidRPr="007E6A8C" w:rsidRDefault="00C223E5" w:rsidP="001D0643">
      <w:pPr>
        <w:ind w:left="228" w:hangingChars="100" w:hanging="228"/>
        <w:rPr>
          <w:rFonts w:ascii="ＭＳ 明朝" w:hAnsi="ＭＳ 明朝"/>
          <w:b/>
          <w:kern w:val="2"/>
          <w:szCs w:val="22"/>
        </w:rPr>
      </w:pPr>
      <w:r w:rsidRPr="007E6A8C">
        <w:rPr>
          <w:rFonts w:ascii="ＭＳ 明朝" w:hAnsi="ＭＳ 明朝" w:hint="eastAsia"/>
          <w:b/>
          <w:kern w:val="2"/>
          <w:szCs w:val="22"/>
        </w:rPr>
        <w:t>第１</w:t>
      </w:r>
      <w:r w:rsidR="00CF200B" w:rsidRPr="007E6A8C">
        <w:rPr>
          <w:rFonts w:ascii="ＭＳ 明朝" w:hAnsi="ＭＳ 明朝" w:hint="eastAsia"/>
          <w:b/>
          <w:kern w:val="2"/>
          <w:szCs w:val="22"/>
        </w:rPr>
        <w:t>５</w:t>
      </w:r>
      <w:r w:rsidRPr="007E6A8C">
        <w:rPr>
          <w:rFonts w:ascii="ＭＳ 明朝" w:hAnsi="ＭＳ 明朝" w:hint="eastAsia"/>
          <w:b/>
          <w:kern w:val="2"/>
          <w:szCs w:val="22"/>
        </w:rPr>
        <w:t>条</w:t>
      </w:r>
      <w:r w:rsidR="00BB7852" w:rsidRPr="007E6A8C">
        <w:rPr>
          <w:rFonts w:ascii="ＭＳ 明朝" w:hAnsi="ＭＳ 明朝" w:hint="eastAsia"/>
          <w:b/>
          <w:kern w:val="2"/>
          <w:szCs w:val="22"/>
        </w:rPr>
        <w:t xml:space="preserve">　調整委員会は、</w:t>
      </w:r>
      <w:r w:rsidR="007A30F4" w:rsidRPr="007E6A8C">
        <w:rPr>
          <w:rFonts w:ascii="ＭＳ 明朝" w:hAnsi="ＭＳ 明朝" w:hint="eastAsia"/>
          <w:b/>
          <w:kern w:val="2"/>
          <w:szCs w:val="22"/>
        </w:rPr>
        <w:t>市長の諮問に応じ、次に掲げる事項を調査審議する</w:t>
      </w:r>
      <w:r w:rsidR="00503726" w:rsidRPr="007E6A8C">
        <w:rPr>
          <w:rFonts w:ascii="ＭＳ 明朝" w:hAnsi="ＭＳ 明朝" w:hint="eastAsia"/>
          <w:b/>
          <w:kern w:val="2"/>
          <w:szCs w:val="22"/>
        </w:rPr>
        <w:t>。</w:t>
      </w:r>
    </w:p>
    <w:p w:rsidR="00BB7852" w:rsidRPr="007E6A8C" w:rsidRDefault="00BB7852" w:rsidP="00BB7852">
      <w:pPr>
        <w:rPr>
          <w:rFonts w:ascii="ＭＳ 明朝" w:hAnsi="ＭＳ 明朝"/>
          <w:b/>
          <w:kern w:val="2"/>
          <w:szCs w:val="22"/>
        </w:rPr>
      </w:pPr>
      <w:r w:rsidRPr="007E6A8C">
        <w:rPr>
          <w:rFonts w:ascii="ＭＳ 明朝" w:hAnsi="ＭＳ 明朝" w:hint="eastAsia"/>
          <w:b/>
          <w:kern w:val="2"/>
          <w:szCs w:val="22"/>
        </w:rPr>
        <w:t>（１）</w:t>
      </w:r>
      <w:r w:rsidR="00AF45E5" w:rsidRPr="007E6A8C">
        <w:rPr>
          <w:rFonts w:ascii="ＭＳ 明朝" w:hAnsi="ＭＳ 明朝" w:hint="eastAsia"/>
          <w:b/>
          <w:kern w:val="2"/>
          <w:szCs w:val="22"/>
        </w:rPr>
        <w:t>差別事案に対する助言又はあっせん</w:t>
      </w:r>
      <w:r w:rsidR="00D279D8" w:rsidRPr="007E6A8C">
        <w:rPr>
          <w:rFonts w:hint="eastAsia"/>
          <w:b/>
        </w:rPr>
        <w:t>案の提示</w:t>
      </w:r>
      <w:r w:rsidR="00503726" w:rsidRPr="007E6A8C">
        <w:rPr>
          <w:rFonts w:ascii="ＭＳ 明朝" w:hAnsi="ＭＳ 明朝" w:hint="eastAsia"/>
          <w:b/>
          <w:kern w:val="2"/>
          <w:szCs w:val="22"/>
        </w:rPr>
        <w:t>に関する事項</w:t>
      </w:r>
    </w:p>
    <w:p w:rsidR="00BB7852" w:rsidRPr="007E6A8C" w:rsidRDefault="00BB7852" w:rsidP="00BB7852">
      <w:pPr>
        <w:rPr>
          <w:rFonts w:ascii="ＭＳ 明朝" w:hAnsi="ＭＳ 明朝"/>
          <w:b/>
          <w:kern w:val="2"/>
          <w:szCs w:val="22"/>
        </w:rPr>
      </w:pPr>
      <w:r w:rsidRPr="007E6A8C">
        <w:rPr>
          <w:rFonts w:ascii="ＭＳ 明朝" w:hAnsi="ＭＳ 明朝" w:hint="eastAsia"/>
          <w:b/>
          <w:kern w:val="2"/>
          <w:szCs w:val="22"/>
        </w:rPr>
        <w:t>（２）</w:t>
      </w:r>
      <w:r w:rsidR="00AF45E5" w:rsidRPr="007E6A8C">
        <w:rPr>
          <w:rFonts w:hint="eastAsia"/>
          <w:b/>
        </w:rPr>
        <w:t>障害を理由とする</w:t>
      </w:r>
      <w:r w:rsidR="00AF45E5" w:rsidRPr="007E6A8C">
        <w:rPr>
          <w:rFonts w:ascii="ＭＳ 明朝" w:hAnsi="ＭＳ 明朝" w:hint="eastAsia"/>
          <w:b/>
          <w:kern w:val="2"/>
          <w:szCs w:val="22"/>
        </w:rPr>
        <w:t>差別解消の推進に関する事項</w:t>
      </w:r>
    </w:p>
    <w:p w:rsidR="00C223E5" w:rsidRPr="007E6A8C" w:rsidRDefault="00C223E5" w:rsidP="00BB7852">
      <w:pPr>
        <w:rPr>
          <w:rFonts w:ascii="ＭＳ 明朝" w:hAnsi="ＭＳ 明朝"/>
          <w:kern w:val="2"/>
          <w:szCs w:val="22"/>
        </w:rPr>
      </w:pPr>
    </w:p>
    <w:p w:rsidR="00C223E5" w:rsidRPr="007E6A8C" w:rsidRDefault="00C223E5" w:rsidP="00C223E5">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（調整委員会の組織等）</w:t>
      </w:r>
    </w:p>
    <w:p w:rsidR="00BB7852" w:rsidRPr="007E6A8C" w:rsidRDefault="00C223E5" w:rsidP="00BB7852">
      <w:pPr>
        <w:rPr>
          <w:rFonts w:ascii="ＭＳ 明朝" w:hAnsi="ＭＳ 明朝"/>
          <w:b/>
          <w:kern w:val="2"/>
          <w:szCs w:val="22"/>
        </w:rPr>
      </w:pPr>
      <w:r w:rsidRPr="007E6A8C">
        <w:rPr>
          <w:rFonts w:ascii="ＭＳ 明朝" w:hAnsi="ＭＳ 明朝" w:hint="eastAsia"/>
          <w:b/>
          <w:kern w:val="2"/>
          <w:szCs w:val="22"/>
        </w:rPr>
        <w:t>第１</w:t>
      </w:r>
      <w:r w:rsidR="00CF200B" w:rsidRPr="007E6A8C">
        <w:rPr>
          <w:rFonts w:ascii="ＭＳ 明朝" w:hAnsi="ＭＳ 明朝" w:hint="eastAsia"/>
          <w:b/>
          <w:kern w:val="2"/>
          <w:szCs w:val="22"/>
        </w:rPr>
        <w:t>６</w:t>
      </w:r>
      <w:r w:rsidRPr="007E6A8C">
        <w:rPr>
          <w:rFonts w:ascii="ＭＳ 明朝" w:hAnsi="ＭＳ 明朝" w:hint="eastAsia"/>
          <w:b/>
          <w:kern w:val="2"/>
          <w:szCs w:val="22"/>
        </w:rPr>
        <w:t xml:space="preserve">条　</w:t>
      </w:r>
      <w:r w:rsidR="00BB7852" w:rsidRPr="007E6A8C">
        <w:rPr>
          <w:rFonts w:ascii="ＭＳ 明朝" w:hAnsi="ＭＳ 明朝" w:hint="eastAsia"/>
          <w:b/>
          <w:kern w:val="2"/>
          <w:szCs w:val="22"/>
        </w:rPr>
        <w:t>調整委員会は、委員</w:t>
      </w:r>
      <w:r w:rsidR="00104346" w:rsidRPr="007E6A8C">
        <w:rPr>
          <w:rFonts w:ascii="ＭＳ 明朝" w:hAnsi="ＭＳ 明朝" w:hint="eastAsia"/>
          <w:b/>
          <w:kern w:val="2"/>
          <w:szCs w:val="22"/>
        </w:rPr>
        <w:t>１０</w:t>
      </w:r>
      <w:r w:rsidR="00BB7852" w:rsidRPr="007E6A8C">
        <w:rPr>
          <w:rFonts w:ascii="ＭＳ 明朝" w:hAnsi="ＭＳ 明朝" w:hint="eastAsia"/>
          <w:b/>
          <w:kern w:val="2"/>
          <w:szCs w:val="22"/>
        </w:rPr>
        <w:t>人以内で組織する。</w:t>
      </w:r>
    </w:p>
    <w:p w:rsidR="00BB7852" w:rsidRPr="007E6A8C" w:rsidRDefault="00C223E5" w:rsidP="00BB7852">
      <w:pPr>
        <w:rPr>
          <w:rFonts w:ascii="ＭＳ 明朝" w:hAnsi="ＭＳ 明朝"/>
          <w:b/>
          <w:kern w:val="2"/>
          <w:szCs w:val="22"/>
        </w:rPr>
      </w:pPr>
      <w:r w:rsidRPr="007E6A8C">
        <w:rPr>
          <w:rFonts w:ascii="ＭＳ 明朝" w:hAnsi="ＭＳ 明朝" w:hint="eastAsia"/>
          <w:b/>
          <w:kern w:val="2"/>
          <w:szCs w:val="22"/>
        </w:rPr>
        <w:t>２</w:t>
      </w:r>
      <w:r w:rsidR="00BB7852" w:rsidRPr="007E6A8C">
        <w:rPr>
          <w:rFonts w:ascii="ＭＳ 明朝" w:hAnsi="ＭＳ 明朝" w:hint="eastAsia"/>
          <w:b/>
          <w:kern w:val="2"/>
          <w:szCs w:val="22"/>
        </w:rPr>
        <w:t xml:space="preserve">　委員は、次に掲げる者のうちから、市長が委嘱する。</w:t>
      </w:r>
    </w:p>
    <w:p w:rsidR="00BB7852" w:rsidRPr="007E6A8C" w:rsidRDefault="00BB7852" w:rsidP="00C2542A">
      <w:pPr>
        <w:ind w:left="457" w:hangingChars="200" w:hanging="457"/>
        <w:rPr>
          <w:rFonts w:ascii="ＭＳ 明朝" w:hAnsi="ＭＳ 明朝"/>
          <w:b/>
          <w:kern w:val="2"/>
          <w:szCs w:val="22"/>
        </w:rPr>
      </w:pPr>
      <w:r w:rsidRPr="007E6A8C">
        <w:rPr>
          <w:rFonts w:ascii="ＭＳ 明朝" w:hAnsi="ＭＳ 明朝" w:hint="eastAsia"/>
          <w:b/>
          <w:kern w:val="2"/>
          <w:szCs w:val="22"/>
        </w:rPr>
        <w:t>（１）国又は地方公共団体の機関の職員であって、福祉、保健、医療、介護、教育その他の障害者の自立と社会参加に関連する分野の事務に従事する</w:t>
      </w:r>
      <w:r w:rsidR="00AB3865" w:rsidRPr="007E6A8C">
        <w:rPr>
          <w:rFonts w:ascii="ＭＳ 明朝" w:hAnsi="ＭＳ 明朝" w:hint="eastAsia"/>
          <w:b/>
          <w:kern w:val="2"/>
          <w:szCs w:val="22"/>
        </w:rPr>
        <w:t>者</w:t>
      </w:r>
    </w:p>
    <w:p w:rsidR="008E73DC" w:rsidRPr="007E6A8C" w:rsidRDefault="00AB3865" w:rsidP="00C2542A">
      <w:pPr>
        <w:ind w:left="457" w:hangingChars="200" w:hanging="457"/>
        <w:rPr>
          <w:rFonts w:ascii="ＭＳ 明朝" w:hAnsi="ＭＳ 明朝"/>
          <w:b/>
          <w:kern w:val="2"/>
          <w:szCs w:val="22"/>
        </w:rPr>
      </w:pPr>
      <w:r w:rsidRPr="007E6A8C">
        <w:rPr>
          <w:rFonts w:ascii="ＭＳ 明朝" w:hAnsi="ＭＳ 明朝" w:hint="eastAsia"/>
          <w:b/>
          <w:kern w:val="2"/>
          <w:szCs w:val="22"/>
        </w:rPr>
        <w:t>（２）特定非営利活動</w:t>
      </w:r>
      <w:r w:rsidR="00BB7852" w:rsidRPr="007E6A8C">
        <w:rPr>
          <w:rFonts w:ascii="ＭＳ 明朝" w:hAnsi="ＭＳ 明朝" w:hint="eastAsia"/>
          <w:b/>
          <w:kern w:val="2"/>
          <w:szCs w:val="22"/>
        </w:rPr>
        <w:t>促進法（平成１０年法律第７号）第２条第２項に規定する特定非営利活動法人</w:t>
      </w:r>
      <w:r w:rsidR="008E73DC" w:rsidRPr="007E6A8C">
        <w:rPr>
          <w:rFonts w:ascii="ＭＳ 明朝" w:hAnsi="ＭＳ 明朝" w:hint="eastAsia"/>
          <w:b/>
          <w:kern w:val="2"/>
          <w:szCs w:val="22"/>
        </w:rPr>
        <w:t>その他障害者に係る公益の増進に資することを目的とした団体に属する者</w:t>
      </w:r>
    </w:p>
    <w:p w:rsidR="00BB7852" w:rsidRPr="007E6A8C" w:rsidRDefault="00BB7852" w:rsidP="00C2542A">
      <w:pPr>
        <w:ind w:left="457" w:hangingChars="200" w:hanging="457"/>
        <w:rPr>
          <w:rFonts w:ascii="ＭＳ 明朝" w:hAnsi="ＭＳ 明朝"/>
          <w:b/>
          <w:kern w:val="2"/>
          <w:szCs w:val="22"/>
        </w:rPr>
      </w:pPr>
      <w:r w:rsidRPr="007E6A8C">
        <w:rPr>
          <w:rFonts w:ascii="ＭＳ 明朝" w:hAnsi="ＭＳ 明朝" w:hint="eastAsia"/>
          <w:b/>
          <w:kern w:val="2"/>
          <w:szCs w:val="22"/>
        </w:rPr>
        <w:t>（３）障害者又はその介護若しくは支援をする者</w:t>
      </w:r>
    </w:p>
    <w:p w:rsidR="00BB7852" w:rsidRPr="007E6A8C" w:rsidRDefault="00BB7852" w:rsidP="00BB7852">
      <w:pPr>
        <w:rPr>
          <w:rFonts w:ascii="ＭＳ 明朝" w:hAnsi="ＭＳ 明朝"/>
          <w:b/>
          <w:kern w:val="2"/>
          <w:szCs w:val="22"/>
        </w:rPr>
      </w:pPr>
      <w:r w:rsidRPr="007E6A8C">
        <w:rPr>
          <w:rFonts w:ascii="ＭＳ 明朝" w:hAnsi="ＭＳ 明朝" w:hint="eastAsia"/>
          <w:b/>
          <w:kern w:val="2"/>
          <w:szCs w:val="22"/>
        </w:rPr>
        <w:t>（４）障害者に係る福祉又は保健に関</w:t>
      </w:r>
      <w:r w:rsidR="00AB3865" w:rsidRPr="007E6A8C">
        <w:rPr>
          <w:rFonts w:ascii="ＭＳ 明朝" w:hAnsi="ＭＳ 明朝" w:hint="eastAsia"/>
          <w:b/>
          <w:kern w:val="2"/>
          <w:szCs w:val="22"/>
        </w:rPr>
        <w:t>し識見を有する</w:t>
      </w:r>
      <w:r w:rsidRPr="007E6A8C">
        <w:rPr>
          <w:rFonts w:ascii="ＭＳ 明朝" w:hAnsi="ＭＳ 明朝" w:hint="eastAsia"/>
          <w:b/>
          <w:kern w:val="2"/>
          <w:szCs w:val="22"/>
        </w:rPr>
        <w:t>者</w:t>
      </w:r>
    </w:p>
    <w:p w:rsidR="00BB7852" w:rsidRPr="007E6A8C" w:rsidRDefault="00C223E5" w:rsidP="00C2542A">
      <w:pPr>
        <w:ind w:left="228" w:hangingChars="100" w:hanging="228"/>
        <w:rPr>
          <w:rFonts w:ascii="ＭＳ 明朝" w:hAnsi="ＭＳ 明朝"/>
          <w:b/>
          <w:kern w:val="2"/>
          <w:szCs w:val="22"/>
        </w:rPr>
      </w:pPr>
      <w:r w:rsidRPr="007E6A8C">
        <w:rPr>
          <w:rFonts w:ascii="ＭＳ 明朝" w:hAnsi="ＭＳ 明朝" w:hint="eastAsia"/>
          <w:b/>
          <w:kern w:val="2"/>
          <w:szCs w:val="22"/>
        </w:rPr>
        <w:lastRenderedPageBreak/>
        <w:t>３</w:t>
      </w:r>
      <w:r w:rsidR="00BB7852" w:rsidRPr="007E6A8C">
        <w:rPr>
          <w:rFonts w:ascii="ＭＳ 明朝" w:hAnsi="ＭＳ 明朝" w:hint="eastAsia"/>
          <w:b/>
          <w:kern w:val="2"/>
          <w:szCs w:val="22"/>
        </w:rPr>
        <w:t xml:space="preserve">　委員の任期は、２年と</w:t>
      </w:r>
      <w:r w:rsidRPr="007E6A8C">
        <w:rPr>
          <w:rFonts w:ascii="ＭＳ 明朝" w:hAnsi="ＭＳ 明朝" w:hint="eastAsia"/>
          <w:b/>
          <w:kern w:val="2"/>
          <w:szCs w:val="22"/>
        </w:rPr>
        <w:t>し、再任を妨げない。</w:t>
      </w:r>
      <w:r w:rsidR="00BB7852" w:rsidRPr="007E6A8C">
        <w:rPr>
          <w:rFonts w:ascii="ＭＳ 明朝" w:hAnsi="ＭＳ 明朝" w:hint="eastAsia"/>
          <w:b/>
          <w:kern w:val="2"/>
          <w:szCs w:val="22"/>
        </w:rPr>
        <w:t>ただし、委員が欠けた場合における補欠の委員の任期は、前任者の残任期間とする。</w:t>
      </w:r>
    </w:p>
    <w:p w:rsidR="00BB7852" w:rsidRPr="007E6A8C" w:rsidRDefault="00C223E5" w:rsidP="00BB7852">
      <w:pPr>
        <w:rPr>
          <w:rFonts w:ascii="ＭＳ 明朝" w:hAnsi="ＭＳ 明朝"/>
          <w:b/>
          <w:kern w:val="2"/>
          <w:szCs w:val="22"/>
        </w:rPr>
      </w:pPr>
      <w:r w:rsidRPr="007E6A8C">
        <w:rPr>
          <w:rFonts w:ascii="ＭＳ 明朝" w:hAnsi="ＭＳ 明朝" w:hint="eastAsia"/>
          <w:b/>
          <w:kern w:val="2"/>
          <w:szCs w:val="22"/>
        </w:rPr>
        <w:t>４</w:t>
      </w:r>
      <w:r w:rsidR="00BB7852" w:rsidRPr="007E6A8C">
        <w:rPr>
          <w:rFonts w:ascii="ＭＳ 明朝" w:hAnsi="ＭＳ 明朝" w:hint="eastAsia"/>
          <w:b/>
          <w:kern w:val="2"/>
          <w:szCs w:val="22"/>
        </w:rPr>
        <w:t xml:space="preserve">　委員は、</w:t>
      </w:r>
      <w:r w:rsidRPr="007E6A8C">
        <w:rPr>
          <w:rFonts w:ascii="ＭＳ 明朝" w:hAnsi="ＭＳ 明朝" w:hint="eastAsia"/>
          <w:b/>
          <w:kern w:val="2"/>
          <w:szCs w:val="22"/>
        </w:rPr>
        <w:t>職務上知り得た秘密を漏らしてはならない。その職を退いた後も同様とする。</w:t>
      </w:r>
    </w:p>
    <w:p w:rsidR="00C223E5" w:rsidRPr="007E6A8C" w:rsidRDefault="00C223E5" w:rsidP="00C2542A">
      <w:pPr>
        <w:ind w:left="228" w:hangingChars="100" w:hanging="228"/>
        <w:rPr>
          <w:rFonts w:ascii="ＭＳ 明朝" w:hAnsi="ＭＳ 明朝"/>
          <w:b/>
          <w:kern w:val="2"/>
          <w:szCs w:val="22"/>
        </w:rPr>
      </w:pPr>
      <w:r w:rsidRPr="007E6A8C">
        <w:rPr>
          <w:rFonts w:ascii="ＭＳ 明朝" w:hAnsi="ＭＳ 明朝" w:hint="eastAsia"/>
          <w:b/>
          <w:kern w:val="2"/>
          <w:szCs w:val="22"/>
        </w:rPr>
        <w:t>５</w:t>
      </w:r>
      <w:r w:rsidR="00BB7852" w:rsidRPr="007E6A8C">
        <w:rPr>
          <w:rFonts w:ascii="ＭＳ 明朝" w:hAnsi="ＭＳ 明朝" w:hint="eastAsia"/>
          <w:b/>
          <w:kern w:val="2"/>
          <w:szCs w:val="22"/>
        </w:rPr>
        <w:t xml:space="preserve">　調整委員会に委員長を置き、委員の互選により選任する。</w:t>
      </w:r>
    </w:p>
    <w:p w:rsidR="00BB7852" w:rsidRPr="007E6A8C" w:rsidRDefault="00C223E5" w:rsidP="00C2542A">
      <w:pPr>
        <w:ind w:left="228" w:hangingChars="100" w:hanging="228"/>
        <w:rPr>
          <w:rFonts w:ascii="ＭＳ 明朝" w:hAnsi="ＭＳ 明朝"/>
          <w:b/>
          <w:kern w:val="2"/>
          <w:szCs w:val="22"/>
        </w:rPr>
      </w:pPr>
      <w:r w:rsidRPr="007E6A8C">
        <w:rPr>
          <w:rFonts w:ascii="ＭＳ 明朝" w:hAnsi="ＭＳ 明朝" w:hint="eastAsia"/>
          <w:b/>
          <w:kern w:val="2"/>
          <w:szCs w:val="22"/>
        </w:rPr>
        <w:t xml:space="preserve">６　</w:t>
      </w:r>
      <w:r w:rsidR="00BB7852" w:rsidRPr="007E6A8C">
        <w:rPr>
          <w:rFonts w:ascii="ＭＳ 明朝" w:hAnsi="ＭＳ 明朝" w:hint="eastAsia"/>
          <w:b/>
          <w:kern w:val="2"/>
          <w:szCs w:val="22"/>
        </w:rPr>
        <w:t>委員長は、会務を総理し、調整委員会を代表する。</w:t>
      </w:r>
    </w:p>
    <w:p w:rsidR="00BB7852" w:rsidRPr="007E6A8C" w:rsidRDefault="00C2542A" w:rsidP="00C2542A">
      <w:pPr>
        <w:ind w:left="228" w:hangingChars="100" w:hanging="228"/>
        <w:rPr>
          <w:rFonts w:ascii="ＭＳ 明朝" w:hAnsi="ＭＳ 明朝"/>
          <w:b/>
          <w:kern w:val="2"/>
          <w:szCs w:val="22"/>
        </w:rPr>
      </w:pPr>
      <w:r w:rsidRPr="007E6A8C">
        <w:rPr>
          <w:rFonts w:ascii="ＭＳ 明朝" w:hAnsi="ＭＳ 明朝" w:hint="eastAsia"/>
          <w:b/>
          <w:kern w:val="2"/>
          <w:szCs w:val="22"/>
        </w:rPr>
        <w:t>７</w:t>
      </w:r>
      <w:r w:rsidR="00BB7852" w:rsidRPr="007E6A8C">
        <w:rPr>
          <w:rFonts w:ascii="ＭＳ 明朝" w:hAnsi="ＭＳ 明朝" w:hint="eastAsia"/>
          <w:b/>
          <w:kern w:val="2"/>
          <w:szCs w:val="22"/>
        </w:rPr>
        <w:t xml:space="preserve">　委員長に事故があるとき又は委員長が欠けたときは、あらかじめ委員長が指名する委員がその職務を代理する。</w:t>
      </w:r>
    </w:p>
    <w:p w:rsidR="00C2542A" w:rsidRPr="007E6A8C" w:rsidRDefault="00C2542A" w:rsidP="00C2542A">
      <w:pPr>
        <w:rPr>
          <w:rFonts w:ascii="ＭＳ 明朝" w:hAnsi="ＭＳ 明朝"/>
          <w:b/>
          <w:kern w:val="2"/>
          <w:szCs w:val="22"/>
        </w:rPr>
      </w:pPr>
    </w:p>
    <w:p w:rsidR="00C2542A" w:rsidRPr="007E6A8C" w:rsidRDefault="00C2542A" w:rsidP="00C2542A">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（調整委員会の会議）</w:t>
      </w:r>
    </w:p>
    <w:p w:rsidR="00C2542A" w:rsidRPr="007E6A8C" w:rsidRDefault="00C2542A" w:rsidP="00C2542A">
      <w:pPr>
        <w:rPr>
          <w:rFonts w:ascii="ＭＳ 明朝" w:hAnsi="ＭＳ 明朝"/>
          <w:b/>
          <w:kern w:val="2"/>
          <w:szCs w:val="22"/>
        </w:rPr>
      </w:pPr>
      <w:r w:rsidRPr="007E6A8C">
        <w:rPr>
          <w:rFonts w:ascii="ＭＳ 明朝" w:hAnsi="ＭＳ 明朝" w:hint="eastAsia"/>
          <w:b/>
          <w:kern w:val="2"/>
          <w:szCs w:val="22"/>
        </w:rPr>
        <w:t>第１</w:t>
      </w:r>
      <w:r w:rsidR="00CF200B" w:rsidRPr="007E6A8C">
        <w:rPr>
          <w:rFonts w:ascii="ＭＳ 明朝" w:hAnsi="ＭＳ 明朝" w:hint="eastAsia"/>
          <w:b/>
          <w:kern w:val="2"/>
          <w:szCs w:val="22"/>
        </w:rPr>
        <w:t>７</w:t>
      </w:r>
      <w:r w:rsidRPr="007E6A8C">
        <w:rPr>
          <w:rFonts w:ascii="ＭＳ 明朝" w:hAnsi="ＭＳ 明朝" w:hint="eastAsia"/>
          <w:b/>
          <w:kern w:val="2"/>
          <w:szCs w:val="22"/>
        </w:rPr>
        <w:t xml:space="preserve">条　</w:t>
      </w:r>
      <w:r w:rsidR="00BB7852" w:rsidRPr="007E6A8C">
        <w:rPr>
          <w:rFonts w:ascii="ＭＳ 明朝" w:hAnsi="ＭＳ 明朝" w:hint="eastAsia"/>
          <w:b/>
          <w:kern w:val="2"/>
          <w:szCs w:val="22"/>
        </w:rPr>
        <w:t>調整委員会の会議は、委員長が招集</w:t>
      </w:r>
      <w:r w:rsidRPr="007E6A8C">
        <w:rPr>
          <w:rFonts w:ascii="ＭＳ 明朝" w:hAnsi="ＭＳ 明朝" w:hint="eastAsia"/>
          <w:b/>
          <w:kern w:val="2"/>
          <w:szCs w:val="22"/>
        </w:rPr>
        <w:t>し、会議の議長となる。</w:t>
      </w:r>
    </w:p>
    <w:p w:rsidR="00C2542A" w:rsidRPr="007E6A8C" w:rsidRDefault="00C2542A" w:rsidP="00C2542A">
      <w:pPr>
        <w:rPr>
          <w:rFonts w:ascii="ＭＳ 明朝" w:hAnsi="ＭＳ 明朝"/>
          <w:b/>
          <w:kern w:val="2"/>
          <w:szCs w:val="22"/>
        </w:rPr>
      </w:pPr>
      <w:r w:rsidRPr="007E6A8C">
        <w:rPr>
          <w:rFonts w:ascii="ＭＳ 明朝" w:hAnsi="ＭＳ 明朝" w:hint="eastAsia"/>
          <w:b/>
          <w:kern w:val="2"/>
          <w:szCs w:val="22"/>
        </w:rPr>
        <w:t>２　調整委員会は、委員の過半数の出席がなければ、会議を開くことができない。</w:t>
      </w:r>
    </w:p>
    <w:p w:rsidR="00C2542A" w:rsidRPr="007E6A8C" w:rsidRDefault="00C2542A" w:rsidP="00C2542A">
      <w:pPr>
        <w:ind w:left="228" w:hangingChars="100" w:hanging="228"/>
        <w:rPr>
          <w:rFonts w:ascii="ＭＳ 明朝" w:hAnsi="ＭＳ 明朝"/>
          <w:b/>
          <w:kern w:val="2"/>
          <w:szCs w:val="22"/>
        </w:rPr>
      </w:pPr>
      <w:r w:rsidRPr="007E6A8C">
        <w:rPr>
          <w:rFonts w:ascii="ＭＳ 明朝" w:hAnsi="ＭＳ 明朝" w:hint="eastAsia"/>
          <w:b/>
          <w:kern w:val="2"/>
          <w:szCs w:val="22"/>
        </w:rPr>
        <w:t>３　調整委員会の議事は、出席委員の過半数で決し、可否同数のときは、議長の決するところによる。</w:t>
      </w:r>
    </w:p>
    <w:p w:rsidR="00C2542A" w:rsidRPr="007E6A8C" w:rsidRDefault="00C2542A" w:rsidP="00C2542A">
      <w:pPr>
        <w:ind w:left="228" w:hangingChars="100" w:hanging="228"/>
        <w:rPr>
          <w:rFonts w:ascii="ＭＳ 明朝" w:hAnsi="ＭＳ 明朝"/>
          <w:b/>
          <w:kern w:val="2"/>
          <w:szCs w:val="22"/>
        </w:rPr>
      </w:pPr>
      <w:r w:rsidRPr="007E6A8C">
        <w:rPr>
          <w:rFonts w:ascii="ＭＳ 明朝" w:hAnsi="ＭＳ 明朝" w:hint="eastAsia"/>
          <w:b/>
          <w:kern w:val="2"/>
          <w:szCs w:val="22"/>
        </w:rPr>
        <w:t>４　調整委員会は、必要があると認めるときは、委員以外の者に対して会議への出席を求め、その意見若しくは説明を聴き、又は必要な資料の提供を求めることができる。</w:t>
      </w:r>
    </w:p>
    <w:p w:rsidR="00C2542A" w:rsidRPr="007E6A8C" w:rsidRDefault="00C2542A" w:rsidP="00C2542A">
      <w:pPr>
        <w:rPr>
          <w:rFonts w:ascii="ＭＳ 明朝" w:hAnsi="ＭＳ 明朝"/>
          <w:b/>
          <w:kern w:val="2"/>
          <w:szCs w:val="22"/>
        </w:rPr>
      </w:pPr>
    </w:p>
    <w:p w:rsidR="00C2542A" w:rsidRPr="007E6A8C" w:rsidRDefault="00C2542A" w:rsidP="00C2542A">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（調整委員会の庶務）</w:t>
      </w:r>
    </w:p>
    <w:p w:rsidR="00C2542A" w:rsidRPr="007E6A8C" w:rsidRDefault="00C2542A" w:rsidP="00C2542A">
      <w:pPr>
        <w:ind w:left="228" w:hangingChars="100" w:hanging="228"/>
        <w:rPr>
          <w:rFonts w:ascii="ＭＳ 明朝" w:hAnsi="ＭＳ 明朝"/>
          <w:b/>
          <w:kern w:val="2"/>
          <w:szCs w:val="22"/>
        </w:rPr>
      </w:pPr>
      <w:r w:rsidRPr="007E6A8C">
        <w:rPr>
          <w:rFonts w:ascii="ＭＳ 明朝" w:hAnsi="ＭＳ 明朝" w:hint="eastAsia"/>
          <w:b/>
          <w:kern w:val="2"/>
          <w:szCs w:val="22"/>
        </w:rPr>
        <w:t>第１</w:t>
      </w:r>
      <w:r w:rsidR="00CF200B" w:rsidRPr="007E6A8C">
        <w:rPr>
          <w:rFonts w:ascii="ＭＳ 明朝" w:hAnsi="ＭＳ 明朝" w:hint="eastAsia"/>
          <w:b/>
          <w:kern w:val="2"/>
          <w:szCs w:val="22"/>
        </w:rPr>
        <w:t>８</w:t>
      </w:r>
      <w:r w:rsidRPr="007E6A8C">
        <w:rPr>
          <w:rFonts w:ascii="ＭＳ 明朝" w:hAnsi="ＭＳ 明朝" w:hint="eastAsia"/>
          <w:b/>
          <w:kern w:val="2"/>
          <w:szCs w:val="22"/>
        </w:rPr>
        <w:t>条　調整委員会の庶務は、健康福祉部において</w:t>
      </w:r>
      <w:r w:rsidR="00066169" w:rsidRPr="007E6A8C">
        <w:rPr>
          <w:rFonts w:ascii="ＭＳ 明朝" w:hAnsi="ＭＳ 明朝" w:hint="eastAsia"/>
          <w:b/>
          <w:kern w:val="2"/>
          <w:szCs w:val="22"/>
        </w:rPr>
        <w:t>処理</w:t>
      </w:r>
      <w:r w:rsidRPr="007E6A8C">
        <w:rPr>
          <w:rFonts w:ascii="ＭＳ 明朝" w:hAnsi="ＭＳ 明朝" w:hint="eastAsia"/>
          <w:b/>
          <w:kern w:val="2"/>
          <w:szCs w:val="22"/>
        </w:rPr>
        <w:t>する。</w:t>
      </w:r>
    </w:p>
    <w:p w:rsidR="00AA5592" w:rsidRPr="007E6A8C" w:rsidRDefault="00AA5592" w:rsidP="00C2542A">
      <w:pPr>
        <w:rPr>
          <w:rFonts w:asciiTheme="majorEastAsia" w:eastAsiaTheme="majorEastAsia" w:hAnsiTheme="majorEastAsia"/>
          <w:b/>
          <w:kern w:val="2"/>
          <w:szCs w:val="22"/>
        </w:rPr>
      </w:pPr>
    </w:p>
    <w:p w:rsidR="00C2542A" w:rsidRPr="007E6A8C" w:rsidRDefault="00C2542A" w:rsidP="00C2542A">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（調整委員会の運営に関する事項についての委任）</w:t>
      </w:r>
    </w:p>
    <w:p w:rsidR="00C2542A" w:rsidRPr="007E6A8C" w:rsidRDefault="00C2542A" w:rsidP="00C2542A">
      <w:pPr>
        <w:ind w:left="228" w:hangingChars="100" w:hanging="228"/>
        <w:rPr>
          <w:rFonts w:ascii="ＭＳ 明朝" w:hAnsi="ＭＳ 明朝"/>
          <w:b/>
          <w:kern w:val="2"/>
          <w:szCs w:val="22"/>
        </w:rPr>
      </w:pPr>
      <w:r w:rsidRPr="007E6A8C">
        <w:rPr>
          <w:rFonts w:ascii="ＭＳ 明朝" w:hAnsi="ＭＳ 明朝" w:hint="eastAsia"/>
          <w:b/>
          <w:kern w:val="2"/>
          <w:szCs w:val="22"/>
        </w:rPr>
        <w:t>第１</w:t>
      </w:r>
      <w:r w:rsidR="00CF200B" w:rsidRPr="007E6A8C">
        <w:rPr>
          <w:rFonts w:ascii="ＭＳ 明朝" w:hAnsi="ＭＳ 明朝" w:hint="eastAsia"/>
          <w:b/>
          <w:kern w:val="2"/>
          <w:szCs w:val="22"/>
        </w:rPr>
        <w:t>９</w:t>
      </w:r>
      <w:r w:rsidRPr="007E6A8C">
        <w:rPr>
          <w:rFonts w:ascii="ＭＳ 明朝" w:hAnsi="ＭＳ 明朝" w:hint="eastAsia"/>
          <w:b/>
          <w:kern w:val="2"/>
          <w:szCs w:val="22"/>
        </w:rPr>
        <w:t>条　この条例に定めるもののほか、調整委員会の運営に関し必要な事項は、委員長が調整委員会に諮って定める。</w:t>
      </w:r>
    </w:p>
    <w:p w:rsidR="00C2542A" w:rsidRPr="007E6A8C" w:rsidRDefault="00C2542A" w:rsidP="00CE0CD0">
      <w:pPr>
        <w:ind w:left="227" w:hangingChars="100" w:hanging="227"/>
        <w:rPr>
          <w:rFonts w:ascii="ＭＳ 明朝" w:hAnsi="ＭＳ 明朝"/>
          <w:kern w:val="2"/>
          <w:szCs w:val="22"/>
        </w:rPr>
      </w:pPr>
    </w:p>
    <w:p w:rsidR="00353720" w:rsidRPr="007E6A8C" w:rsidRDefault="00353720" w:rsidP="00353720">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（協議の場の設置）</w:t>
      </w:r>
    </w:p>
    <w:p w:rsidR="00353720" w:rsidRPr="007E6A8C" w:rsidRDefault="00353720" w:rsidP="00C2542A">
      <w:pPr>
        <w:ind w:left="228" w:hangingChars="100" w:hanging="228"/>
        <w:rPr>
          <w:rFonts w:ascii="ＭＳ 明朝" w:hAnsi="ＭＳ 明朝"/>
          <w:b/>
          <w:kern w:val="2"/>
          <w:szCs w:val="22"/>
        </w:rPr>
      </w:pPr>
      <w:r w:rsidRPr="007E6A8C">
        <w:rPr>
          <w:rFonts w:hint="eastAsia"/>
          <w:b/>
        </w:rPr>
        <w:t>第</w:t>
      </w:r>
      <w:r w:rsidR="00CF200B" w:rsidRPr="007E6A8C">
        <w:rPr>
          <w:rFonts w:hint="eastAsia"/>
          <w:b/>
        </w:rPr>
        <w:t>２０</w:t>
      </w:r>
      <w:r w:rsidRPr="007E6A8C">
        <w:rPr>
          <w:rFonts w:hint="eastAsia"/>
          <w:b/>
        </w:rPr>
        <w:t>条</w:t>
      </w:r>
      <w:r w:rsidRPr="007E6A8C">
        <w:rPr>
          <w:rFonts w:ascii="ＭＳ 明朝" w:hAnsi="ＭＳ 明朝" w:hint="eastAsia"/>
          <w:b/>
          <w:kern w:val="2"/>
          <w:szCs w:val="22"/>
        </w:rPr>
        <w:t xml:space="preserve">　</w:t>
      </w:r>
      <w:r w:rsidR="00E3277B" w:rsidRPr="007E6A8C">
        <w:rPr>
          <w:rFonts w:ascii="ＭＳ 明朝" w:hAnsi="ＭＳ 明朝" w:hint="eastAsia"/>
          <w:b/>
          <w:kern w:val="2"/>
          <w:szCs w:val="22"/>
        </w:rPr>
        <w:t>障害を理由とする差別解消</w:t>
      </w:r>
      <w:r w:rsidR="00D2313B" w:rsidRPr="007E6A8C">
        <w:rPr>
          <w:rFonts w:ascii="ＭＳ 明朝" w:hAnsi="ＭＳ 明朝" w:hint="eastAsia"/>
          <w:b/>
          <w:kern w:val="2"/>
          <w:szCs w:val="22"/>
        </w:rPr>
        <w:t>の推進</w:t>
      </w:r>
      <w:r w:rsidR="00E3277B" w:rsidRPr="007E6A8C">
        <w:rPr>
          <w:rFonts w:ascii="ＭＳ 明朝" w:hAnsi="ＭＳ 明朝" w:hint="eastAsia"/>
          <w:b/>
          <w:kern w:val="2"/>
          <w:szCs w:val="22"/>
        </w:rPr>
        <w:t>に向けた施策を効果的かつ円滑に行うため、</w:t>
      </w:r>
      <w:r w:rsidR="009B3065" w:rsidRPr="007E6A8C">
        <w:rPr>
          <w:rFonts w:ascii="ＭＳ 明朝" w:hAnsi="ＭＳ 明朝" w:hint="eastAsia"/>
          <w:b/>
          <w:kern w:val="2"/>
          <w:szCs w:val="22"/>
        </w:rPr>
        <w:t>障害者差別解消法第１７条第１項の規定に基づき、</w:t>
      </w:r>
      <w:r w:rsidR="00E3277B" w:rsidRPr="007E6A8C">
        <w:rPr>
          <w:rFonts w:ascii="ＭＳ 明朝" w:hAnsi="ＭＳ 明朝" w:hint="eastAsia"/>
          <w:b/>
          <w:kern w:val="2"/>
          <w:szCs w:val="22"/>
        </w:rPr>
        <w:t>障</w:t>
      </w:r>
      <w:r w:rsidR="00AB3865" w:rsidRPr="007E6A8C">
        <w:rPr>
          <w:rFonts w:ascii="ＭＳ 明朝" w:hAnsi="ＭＳ 明朝" w:hint="eastAsia"/>
          <w:b/>
          <w:kern w:val="2"/>
          <w:szCs w:val="22"/>
        </w:rPr>
        <w:t>害者関係団体、福祉関係団体、就労支援機関、教育機関その他の関係機関</w:t>
      </w:r>
      <w:r w:rsidR="00E3277B" w:rsidRPr="007E6A8C">
        <w:rPr>
          <w:rFonts w:ascii="ＭＳ 明朝" w:hAnsi="ＭＳ 明朝" w:hint="eastAsia"/>
          <w:b/>
          <w:kern w:val="2"/>
          <w:szCs w:val="22"/>
        </w:rPr>
        <w:t>による協議の場を</w:t>
      </w:r>
      <w:r w:rsidR="00381060" w:rsidRPr="007E6A8C">
        <w:rPr>
          <w:rFonts w:ascii="ＭＳ 明朝" w:hAnsi="ＭＳ 明朝" w:hint="eastAsia"/>
          <w:b/>
          <w:kern w:val="2"/>
          <w:szCs w:val="22"/>
        </w:rPr>
        <w:t>設置する</w:t>
      </w:r>
      <w:r w:rsidR="00E3277B" w:rsidRPr="007E6A8C">
        <w:rPr>
          <w:rFonts w:ascii="ＭＳ 明朝" w:hAnsi="ＭＳ 明朝" w:hint="eastAsia"/>
          <w:b/>
          <w:kern w:val="2"/>
          <w:szCs w:val="22"/>
        </w:rPr>
        <w:t>。</w:t>
      </w:r>
    </w:p>
    <w:p w:rsidR="00C2542A" w:rsidRPr="007E6A8C" w:rsidRDefault="00C2542A" w:rsidP="00C2542A">
      <w:pPr>
        <w:rPr>
          <w:rFonts w:ascii="ＭＳ 明朝" w:hAnsi="ＭＳ 明朝"/>
          <w:b/>
          <w:kern w:val="2"/>
          <w:szCs w:val="22"/>
        </w:rPr>
      </w:pPr>
    </w:p>
    <w:p w:rsidR="00C2542A" w:rsidRPr="007E6A8C" w:rsidRDefault="00C2542A" w:rsidP="00C2542A">
      <w:pPr>
        <w:rPr>
          <w:rFonts w:asciiTheme="majorEastAsia" w:eastAsiaTheme="majorEastAsia" w:hAnsiTheme="majorEastAsia"/>
          <w:b/>
          <w:kern w:val="2"/>
          <w:szCs w:val="22"/>
        </w:rPr>
      </w:pPr>
      <w:r w:rsidRPr="007E6A8C">
        <w:rPr>
          <w:rFonts w:asciiTheme="majorEastAsia" w:eastAsiaTheme="majorEastAsia" w:hAnsiTheme="majorEastAsia" w:hint="eastAsia"/>
          <w:b/>
          <w:kern w:val="2"/>
          <w:szCs w:val="22"/>
        </w:rPr>
        <w:t xml:space="preserve">　（委任）</w:t>
      </w:r>
    </w:p>
    <w:p w:rsidR="00353720" w:rsidRPr="007E6A8C" w:rsidRDefault="00C2542A" w:rsidP="00BB7852">
      <w:pPr>
        <w:rPr>
          <w:rFonts w:ascii="ＭＳ 明朝" w:hAnsi="ＭＳ 明朝"/>
          <w:b/>
          <w:kern w:val="2"/>
        </w:rPr>
      </w:pPr>
      <w:r w:rsidRPr="007E6A8C">
        <w:rPr>
          <w:rFonts w:ascii="ＭＳ 明朝" w:hAnsi="ＭＳ 明朝" w:hint="eastAsia"/>
          <w:b/>
          <w:kern w:val="2"/>
        </w:rPr>
        <w:t>第</w:t>
      </w:r>
      <w:r w:rsidR="00DD3DE8" w:rsidRPr="007E6A8C">
        <w:rPr>
          <w:rFonts w:ascii="ＭＳ 明朝" w:hAnsi="ＭＳ 明朝" w:hint="eastAsia"/>
          <w:b/>
          <w:kern w:val="2"/>
        </w:rPr>
        <w:t>２</w:t>
      </w:r>
      <w:r w:rsidR="00CF200B" w:rsidRPr="007E6A8C">
        <w:rPr>
          <w:rFonts w:ascii="ＭＳ 明朝" w:hAnsi="ＭＳ 明朝" w:hint="eastAsia"/>
          <w:b/>
          <w:kern w:val="2"/>
        </w:rPr>
        <w:t>１</w:t>
      </w:r>
      <w:r w:rsidRPr="007E6A8C">
        <w:rPr>
          <w:rFonts w:ascii="ＭＳ 明朝" w:hAnsi="ＭＳ 明朝" w:hint="eastAsia"/>
          <w:b/>
          <w:kern w:val="2"/>
        </w:rPr>
        <w:t>条　この条例に定めるもののほか、必要な事項は、規則で定める。</w:t>
      </w:r>
    </w:p>
    <w:p w:rsidR="00C2542A" w:rsidRPr="007E6A8C" w:rsidRDefault="00C2542A" w:rsidP="00BB7852">
      <w:pPr>
        <w:rPr>
          <w:rFonts w:ascii="ＭＳ 明朝" w:hAnsi="ＭＳ 明朝"/>
          <w:kern w:val="2"/>
        </w:rPr>
      </w:pPr>
    </w:p>
    <w:p w:rsidR="00BB7852" w:rsidRPr="007E6A8C" w:rsidRDefault="00BB7852" w:rsidP="000431A4">
      <w:pPr>
        <w:ind w:firstLineChars="300" w:firstLine="685"/>
        <w:rPr>
          <w:rFonts w:asciiTheme="majorEastAsia" w:eastAsiaTheme="majorEastAsia" w:hAnsiTheme="majorEastAsia"/>
          <w:b/>
          <w:kern w:val="2"/>
        </w:rPr>
      </w:pPr>
      <w:r w:rsidRPr="007E6A8C">
        <w:rPr>
          <w:rFonts w:asciiTheme="majorEastAsia" w:eastAsiaTheme="majorEastAsia" w:hAnsiTheme="majorEastAsia" w:hint="eastAsia"/>
          <w:b/>
          <w:kern w:val="2"/>
        </w:rPr>
        <w:t>附　則</w:t>
      </w:r>
    </w:p>
    <w:p w:rsidR="00FE1075" w:rsidRPr="007E6A8C" w:rsidRDefault="00FE1075" w:rsidP="000431A4">
      <w:pPr>
        <w:ind w:firstLineChars="100" w:firstLine="228"/>
        <w:rPr>
          <w:rFonts w:asciiTheme="majorEastAsia" w:eastAsiaTheme="majorEastAsia" w:hAnsiTheme="majorEastAsia"/>
          <w:b/>
        </w:rPr>
      </w:pPr>
      <w:r w:rsidRPr="007E6A8C">
        <w:rPr>
          <w:rFonts w:asciiTheme="majorEastAsia" w:eastAsiaTheme="majorEastAsia" w:hAnsiTheme="majorEastAsia" w:hint="eastAsia"/>
          <w:b/>
        </w:rPr>
        <w:t>（施行期日）</w:t>
      </w:r>
    </w:p>
    <w:p w:rsidR="00FE1075" w:rsidRPr="007E6A8C" w:rsidRDefault="00FE1075" w:rsidP="000431A4">
      <w:pPr>
        <w:ind w:left="228" w:hangingChars="100" w:hanging="228"/>
        <w:rPr>
          <w:b/>
          <w:dstrike/>
        </w:rPr>
      </w:pPr>
      <w:r w:rsidRPr="007E6A8C">
        <w:rPr>
          <w:rFonts w:hint="eastAsia"/>
          <w:b/>
        </w:rPr>
        <w:t>１　この条例は、</w:t>
      </w:r>
      <w:r w:rsidR="00C2542A" w:rsidRPr="007E6A8C">
        <w:rPr>
          <w:rFonts w:hint="eastAsia"/>
          <w:b/>
        </w:rPr>
        <w:t>令和２</w:t>
      </w:r>
      <w:r w:rsidRPr="007E6A8C">
        <w:rPr>
          <w:rFonts w:hint="eastAsia"/>
          <w:b/>
        </w:rPr>
        <w:t>年４月１日から施行する。</w:t>
      </w:r>
    </w:p>
    <w:p w:rsidR="00BB7852" w:rsidRPr="007E6A8C" w:rsidRDefault="00BB7852" w:rsidP="00BB7852">
      <w:pPr>
        <w:rPr>
          <w:rFonts w:asciiTheme="majorEastAsia" w:eastAsiaTheme="majorEastAsia" w:hAnsiTheme="majorEastAsia"/>
          <w:b/>
          <w:kern w:val="2"/>
        </w:rPr>
      </w:pPr>
      <w:r w:rsidRPr="007E6A8C">
        <w:rPr>
          <w:rFonts w:asciiTheme="majorEastAsia" w:eastAsiaTheme="majorEastAsia" w:hAnsiTheme="majorEastAsia" w:hint="eastAsia"/>
          <w:b/>
          <w:kern w:val="2"/>
        </w:rPr>
        <w:t xml:space="preserve">　（検討</w:t>
      </w:r>
      <w:r w:rsidR="00791F6E" w:rsidRPr="007E6A8C">
        <w:rPr>
          <w:rFonts w:asciiTheme="majorEastAsia" w:eastAsiaTheme="majorEastAsia" w:hAnsiTheme="majorEastAsia" w:hint="eastAsia"/>
          <w:b/>
          <w:kern w:val="2"/>
        </w:rPr>
        <w:t>）</w:t>
      </w:r>
      <w:r w:rsidRPr="007E6A8C">
        <w:rPr>
          <w:rFonts w:asciiTheme="majorEastAsia" w:eastAsiaTheme="majorEastAsia" w:hAnsiTheme="majorEastAsia" w:hint="eastAsia"/>
          <w:b/>
          <w:kern w:val="2"/>
        </w:rPr>
        <w:t xml:space="preserve"> </w:t>
      </w:r>
    </w:p>
    <w:p w:rsidR="00B80393" w:rsidRPr="007E6A8C" w:rsidRDefault="000431A4" w:rsidP="00772561">
      <w:pPr>
        <w:ind w:left="228" w:hangingChars="100" w:hanging="228"/>
        <w:rPr>
          <w:rFonts w:ascii="ＭＳ 明朝" w:hAnsi="ＭＳ 明朝"/>
          <w:b/>
          <w:kern w:val="2"/>
        </w:rPr>
      </w:pPr>
      <w:r w:rsidRPr="007E6A8C">
        <w:rPr>
          <w:rFonts w:ascii="ＭＳ 明朝" w:hAnsi="ＭＳ 明朝" w:hint="eastAsia"/>
          <w:b/>
          <w:kern w:val="2"/>
        </w:rPr>
        <w:t>２</w:t>
      </w:r>
      <w:r w:rsidR="00BB7852" w:rsidRPr="007E6A8C">
        <w:rPr>
          <w:rFonts w:ascii="ＭＳ 明朝" w:hAnsi="ＭＳ 明朝" w:hint="eastAsia"/>
          <w:b/>
          <w:kern w:val="2"/>
        </w:rPr>
        <w:t xml:space="preserve">　</w:t>
      </w:r>
      <w:r w:rsidR="008E73DC" w:rsidRPr="007E6A8C">
        <w:rPr>
          <w:rFonts w:ascii="ＭＳ 明朝" w:hAnsi="ＭＳ 明朝" w:hint="eastAsia"/>
          <w:b/>
          <w:kern w:val="2"/>
        </w:rPr>
        <w:t>市長</w:t>
      </w:r>
      <w:r w:rsidR="00BB7852" w:rsidRPr="007E6A8C">
        <w:rPr>
          <w:rFonts w:ascii="ＭＳ 明朝" w:hAnsi="ＭＳ 明朝" w:hint="eastAsia"/>
          <w:b/>
          <w:kern w:val="2"/>
        </w:rPr>
        <w:t>は、</w:t>
      </w:r>
      <w:r w:rsidR="00AB3865" w:rsidRPr="007E6A8C">
        <w:rPr>
          <w:rFonts w:ascii="ＭＳ 明朝" w:hAnsi="ＭＳ 明朝" w:hint="eastAsia"/>
          <w:b/>
          <w:kern w:val="2"/>
        </w:rPr>
        <w:t>障害者差別解消</w:t>
      </w:r>
      <w:r w:rsidR="00657027" w:rsidRPr="007E6A8C">
        <w:rPr>
          <w:rFonts w:ascii="ＭＳ 明朝" w:hAnsi="ＭＳ 明朝" w:hint="eastAsia"/>
          <w:b/>
          <w:kern w:val="2"/>
        </w:rPr>
        <w:t>法附則第７条の規定による国の検討に併せて、社会情勢の変化等を勘案し、</w:t>
      </w:r>
      <w:r w:rsidR="00BB7852" w:rsidRPr="007E6A8C">
        <w:rPr>
          <w:rFonts w:ascii="ＭＳ 明朝" w:hAnsi="ＭＳ 明朝" w:hint="eastAsia"/>
          <w:b/>
          <w:kern w:val="2"/>
        </w:rPr>
        <w:t>この条例の施行の状況について検討を加え、必要があると認めるときは、その結果に</w:t>
      </w:r>
      <w:r w:rsidR="008E73DC" w:rsidRPr="007E6A8C">
        <w:rPr>
          <w:rFonts w:ascii="ＭＳ 明朝" w:hAnsi="ＭＳ 明朝" w:hint="eastAsia"/>
          <w:b/>
          <w:kern w:val="2"/>
        </w:rPr>
        <w:t>基づいて</w:t>
      </w:r>
      <w:r w:rsidR="00BB7852" w:rsidRPr="007E6A8C">
        <w:rPr>
          <w:rFonts w:ascii="ＭＳ 明朝" w:hAnsi="ＭＳ 明朝" w:hint="eastAsia"/>
          <w:b/>
          <w:kern w:val="2"/>
        </w:rPr>
        <w:t>所要の見直しを行うものとする。</w:t>
      </w:r>
    </w:p>
    <w:sectPr w:rsidR="00B80393" w:rsidRPr="007E6A8C" w:rsidSect="00DD3DE8">
      <w:pgSz w:w="11906" w:h="16838" w:code="9"/>
      <w:pgMar w:top="1418" w:right="1304" w:bottom="1134" w:left="1304" w:header="851" w:footer="992" w:gutter="0"/>
      <w:cols w:space="425"/>
      <w:docGrid w:type="linesAndChars" w:linePitch="357" w:charSpace="3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1AA" w:rsidRDefault="002B21AA" w:rsidP="00C60098">
      <w:r>
        <w:separator/>
      </w:r>
    </w:p>
  </w:endnote>
  <w:endnote w:type="continuationSeparator" w:id="0">
    <w:p w:rsidR="002B21AA" w:rsidRDefault="002B21AA" w:rsidP="00C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畴.">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1AA" w:rsidRDefault="002B21AA" w:rsidP="00C60098">
      <w:r>
        <w:separator/>
      </w:r>
    </w:p>
  </w:footnote>
  <w:footnote w:type="continuationSeparator" w:id="0">
    <w:p w:rsidR="002B21AA" w:rsidRDefault="002B21AA" w:rsidP="00C6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43C1"/>
    <w:multiLevelType w:val="hybridMultilevel"/>
    <w:tmpl w:val="13F4B638"/>
    <w:lvl w:ilvl="0" w:tplc="235E14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noPunctuationKerning/>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98"/>
    <w:rsid w:val="000009DD"/>
    <w:rsid w:val="000013AC"/>
    <w:rsid w:val="000025A8"/>
    <w:rsid w:val="00002663"/>
    <w:rsid w:val="00002F3F"/>
    <w:rsid w:val="00005A6A"/>
    <w:rsid w:val="00007F9C"/>
    <w:rsid w:val="000206A7"/>
    <w:rsid w:val="0002535B"/>
    <w:rsid w:val="0002721D"/>
    <w:rsid w:val="00036E8C"/>
    <w:rsid w:val="00037066"/>
    <w:rsid w:val="00041D04"/>
    <w:rsid w:val="000431A4"/>
    <w:rsid w:val="0004684D"/>
    <w:rsid w:val="00047AAD"/>
    <w:rsid w:val="000640EA"/>
    <w:rsid w:val="00066169"/>
    <w:rsid w:val="00067B18"/>
    <w:rsid w:val="00067B3E"/>
    <w:rsid w:val="00077B76"/>
    <w:rsid w:val="0009024F"/>
    <w:rsid w:val="00096EFC"/>
    <w:rsid w:val="000978E5"/>
    <w:rsid w:val="000A01D6"/>
    <w:rsid w:val="000A397E"/>
    <w:rsid w:val="000A4355"/>
    <w:rsid w:val="000B3394"/>
    <w:rsid w:val="000B7980"/>
    <w:rsid w:val="000C0639"/>
    <w:rsid w:val="000C41BC"/>
    <w:rsid w:val="000C591F"/>
    <w:rsid w:val="000D717E"/>
    <w:rsid w:val="000E4FE5"/>
    <w:rsid w:val="000F08C3"/>
    <w:rsid w:val="000F587D"/>
    <w:rsid w:val="000F63D6"/>
    <w:rsid w:val="00104346"/>
    <w:rsid w:val="00110074"/>
    <w:rsid w:val="00114025"/>
    <w:rsid w:val="001226F6"/>
    <w:rsid w:val="0012508A"/>
    <w:rsid w:val="00126EC0"/>
    <w:rsid w:val="00134FB3"/>
    <w:rsid w:val="001373B1"/>
    <w:rsid w:val="00145FC9"/>
    <w:rsid w:val="001503E1"/>
    <w:rsid w:val="001566F6"/>
    <w:rsid w:val="00156B9A"/>
    <w:rsid w:val="00163B48"/>
    <w:rsid w:val="0017238D"/>
    <w:rsid w:val="001771F9"/>
    <w:rsid w:val="00180483"/>
    <w:rsid w:val="001929DC"/>
    <w:rsid w:val="00194C04"/>
    <w:rsid w:val="001A3512"/>
    <w:rsid w:val="001A708A"/>
    <w:rsid w:val="001C0EA8"/>
    <w:rsid w:val="001C3325"/>
    <w:rsid w:val="001C61DC"/>
    <w:rsid w:val="001C7AD7"/>
    <w:rsid w:val="001D0643"/>
    <w:rsid w:val="001D6405"/>
    <w:rsid w:val="001E31FA"/>
    <w:rsid w:val="001F1820"/>
    <w:rsid w:val="0020515F"/>
    <w:rsid w:val="002069A0"/>
    <w:rsid w:val="002111A3"/>
    <w:rsid w:val="00213649"/>
    <w:rsid w:val="00214D9A"/>
    <w:rsid w:val="00217301"/>
    <w:rsid w:val="00231368"/>
    <w:rsid w:val="00243099"/>
    <w:rsid w:val="00245F17"/>
    <w:rsid w:val="00250B59"/>
    <w:rsid w:val="00252E77"/>
    <w:rsid w:val="002567D4"/>
    <w:rsid w:val="00260B59"/>
    <w:rsid w:val="00261D38"/>
    <w:rsid w:val="00262667"/>
    <w:rsid w:val="002778D8"/>
    <w:rsid w:val="00281890"/>
    <w:rsid w:val="002952B3"/>
    <w:rsid w:val="002A0836"/>
    <w:rsid w:val="002A7186"/>
    <w:rsid w:val="002B21AA"/>
    <w:rsid w:val="002B360E"/>
    <w:rsid w:val="002B549E"/>
    <w:rsid w:val="002C37B6"/>
    <w:rsid w:val="002C79D3"/>
    <w:rsid w:val="002D18BB"/>
    <w:rsid w:val="002D250A"/>
    <w:rsid w:val="002D2F39"/>
    <w:rsid w:val="002D707C"/>
    <w:rsid w:val="002E0D6C"/>
    <w:rsid w:val="002E2B22"/>
    <w:rsid w:val="002E7E27"/>
    <w:rsid w:val="002F591D"/>
    <w:rsid w:val="002F6C0C"/>
    <w:rsid w:val="002F6D58"/>
    <w:rsid w:val="0031001B"/>
    <w:rsid w:val="00313CDB"/>
    <w:rsid w:val="003161E8"/>
    <w:rsid w:val="00317ACD"/>
    <w:rsid w:val="00323CB8"/>
    <w:rsid w:val="00327902"/>
    <w:rsid w:val="00332D92"/>
    <w:rsid w:val="003410F2"/>
    <w:rsid w:val="00342695"/>
    <w:rsid w:val="00350352"/>
    <w:rsid w:val="00350FD7"/>
    <w:rsid w:val="00351EE3"/>
    <w:rsid w:val="00353720"/>
    <w:rsid w:val="003546E3"/>
    <w:rsid w:val="00366B92"/>
    <w:rsid w:val="00370E19"/>
    <w:rsid w:val="003712A5"/>
    <w:rsid w:val="00380411"/>
    <w:rsid w:val="00381060"/>
    <w:rsid w:val="00383290"/>
    <w:rsid w:val="003930D4"/>
    <w:rsid w:val="00395DF0"/>
    <w:rsid w:val="00396EDA"/>
    <w:rsid w:val="003A1383"/>
    <w:rsid w:val="003A394C"/>
    <w:rsid w:val="003B0161"/>
    <w:rsid w:val="003C10A4"/>
    <w:rsid w:val="003C1292"/>
    <w:rsid w:val="003C7272"/>
    <w:rsid w:val="003D5B25"/>
    <w:rsid w:val="003F0D1F"/>
    <w:rsid w:val="003F3C4F"/>
    <w:rsid w:val="004000EF"/>
    <w:rsid w:val="0040106F"/>
    <w:rsid w:val="00406CB5"/>
    <w:rsid w:val="00406FA9"/>
    <w:rsid w:val="00416756"/>
    <w:rsid w:val="00423E2E"/>
    <w:rsid w:val="00425559"/>
    <w:rsid w:val="004261E0"/>
    <w:rsid w:val="00433F13"/>
    <w:rsid w:val="00444637"/>
    <w:rsid w:val="0044511D"/>
    <w:rsid w:val="00446D58"/>
    <w:rsid w:val="00456C69"/>
    <w:rsid w:val="00473A3B"/>
    <w:rsid w:val="00477F2F"/>
    <w:rsid w:val="00480C60"/>
    <w:rsid w:val="0048650F"/>
    <w:rsid w:val="00496901"/>
    <w:rsid w:val="004A060F"/>
    <w:rsid w:val="004A14AE"/>
    <w:rsid w:val="004A2AA6"/>
    <w:rsid w:val="004A394C"/>
    <w:rsid w:val="004B3B05"/>
    <w:rsid w:val="004C251F"/>
    <w:rsid w:val="004C78F8"/>
    <w:rsid w:val="004C7D8C"/>
    <w:rsid w:val="004E23A7"/>
    <w:rsid w:val="004E4AF6"/>
    <w:rsid w:val="00503726"/>
    <w:rsid w:val="00516D36"/>
    <w:rsid w:val="00536CCD"/>
    <w:rsid w:val="005468DB"/>
    <w:rsid w:val="005600B4"/>
    <w:rsid w:val="00561F3B"/>
    <w:rsid w:val="00564348"/>
    <w:rsid w:val="00565BE6"/>
    <w:rsid w:val="0056616A"/>
    <w:rsid w:val="0056739E"/>
    <w:rsid w:val="0056753C"/>
    <w:rsid w:val="005818D3"/>
    <w:rsid w:val="0058698F"/>
    <w:rsid w:val="00590CAA"/>
    <w:rsid w:val="005A0334"/>
    <w:rsid w:val="005A1223"/>
    <w:rsid w:val="005B3A36"/>
    <w:rsid w:val="005B4B34"/>
    <w:rsid w:val="005B7A3A"/>
    <w:rsid w:val="005C1A75"/>
    <w:rsid w:val="005C36AA"/>
    <w:rsid w:val="005D516E"/>
    <w:rsid w:val="005D62EA"/>
    <w:rsid w:val="005D7BB4"/>
    <w:rsid w:val="005E5C0E"/>
    <w:rsid w:val="005F3404"/>
    <w:rsid w:val="005F4625"/>
    <w:rsid w:val="005F7FB7"/>
    <w:rsid w:val="006123AE"/>
    <w:rsid w:val="00617B68"/>
    <w:rsid w:val="00620487"/>
    <w:rsid w:val="00623A4B"/>
    <w:rsid w:val="00624BE0"/>
    <w:rsid w:val="006439F5"/>
    <w:rsid w:val="00657027"/>
    <w:rsid w:val="00660822"/>
    <w:rsid w:val="006619ED"/>
    <w:rsid w:val="00665B9B"/>
    <w:rsid w:val="00672721"/>
    <w:rsid w:val="00673BF1"/>
    <w:rsid w:val="00674D25"/>
    <w:rsid w:val="00677B1B"/>
    <w:rsid w:val="006A1AC3"/>
    <w:rsid w:val="006B0B08"/>
    <w:rsid w:val="006B1062"/>
    <w:rsid w:val="006C0BAB"/>
    <w:rsid w:val="006C105B"/>
    <w:rsid w:val="006C1476"/>
    <w:rsid w:val="006D1204"/>
    <w:rsid w:val="006D3873"/>
    <w:rsid w:val="006D7DDC"/>
    <w:rsid w:val="006E5A65"/>
    <w:rsid w:val="006E7962"/>
    <w:rsid w:val="006F02C3"/>
    <w:rsid w:val="00702367"/>
    <w:rsid w:val="007107F6"/>
    <w:rsid w:val="0071224D"/>
    <w:rsid w:val="007123D8"/>
    <w:rsid w:val="007136A0"/>
    <w:rsid w:val="00716A89"/>
    <w:rsid w:val="00722E1B"/>
    <w:rsid w:val="007251B2"/>
    <w:rsid w:val="00725A07"/>
    <w:rsid w:val="00726727"/>
    <w:rsid w:val="00726A4F"/>
    <w:rsid w:val="00733183"/>
    <w:rsid w:val="00735670"/>
    <w:rsid w:val="007363CC"/>
    <w:rsid w:val="00745412"/>
    <w:rsid w:val="00746E70"/>
    <w:rsid w:val="00755288"/>
    <w:rsid w:val="00762E04"/>
    <w:rsid w:val="007655A9"/>
    <w:rsid w:val="00772561"/>
    <w:rsid w:val="007730BA"/>
    <w:rsid w:val="00776B0D"/>
    <w:rsid w:val="007854BB"/>
    <w:rsid w:val="00791F6E"/>
    <w:rsid w:val="007926A9"/>
    <w:rsid w:val="007978F5"/>
    <w:rsid w:val="007A2A3A"/>
    <w:rsid w:val="007A30F4"/>
    <w:rsid w:val="007A316E"/>
    <w:rsid w:val="007B36FC"/>
    <w:rsid w:val="007C4324"/>
    <w:rsid w:val="007C61FD"/>
    <w:rsid w:val="007C6B80"/>
    <w:rsid w:val="007D2479"/>
    <w:rsid w:val="007E29EB"/>
    <w:rsid w:val="007E6A8C"/>
    <w:rsid w:val="007F09F2"/>
    <w:rsid w:val="007F2242"/>
    <w:rsid w:val="007F5FC1"/>
    <w:rsid w:val="007F688C"/>
    <w:rsid w:val="007F715B"/>
    <w:rsid w:val="007F77CC"/>
    <w:rsid w:val="00807D65"/>
    <w:rsid w:val="0082045C"/>
    <w:rsid w:val="00822F27"/>
    <w:rsid w:val="0082528D"/>
    <w:rsid w:val="00831F3B"/>
    <w:rsid w:val="008408E2"/>
    <w:rsid w:val="008428DA"/>
    <w:rsid w:val="00847F07"/>
    <w:rsid w:val="0085208D"/>
    <w:rsid w:val="0085676F"/>
    <w:rsid w:val="00870047"/>
    <w:rsid w:val="00870081"/>
    <w:rsid w:val="00871298"/>
    <w:rsid w:val="008760A1"/>
    <w:rsid w:val="00876581"/>
    <w:rsid w:val="00876DC7"/>
    <w:rsid w:val="00880496"/>
    <w:rsid w:val="0088492F"/>
    <w:rsid w:val="0088525A"/>
    <w:rsid w:val="00886E38"/>
    <w:rsid w:val="00896E15"/>
    <w:rsid w:val="008B13C1"/>
    <w:rsid w:val="008B3770"/>
    <w:rsid w:val="008B4D09"/>
    <w:rsid w:val="008B735C"/>
    <w:rsid w:val="008C4895"/>
    <w:rsid w:val="008D0F44"/>
    <w:rsid w:val="008D1D59"/>
    <w:rsid w:val="008D3080"/>
    <w:rsid w:val="008D5458"/>
    <w:rsid w:val="008D5DDB"/>
    <w:rsid w:val="008E3E22"/>
    <w:rsid w:val="008E4EA0"/>
    <w:rsid w:val="008E73DC"/>
    <w:rsid w:val="008F3D03"/>
    <w:rsid w:val="009214E2"/>
    <w:rsid w:val="00923CD6"/>
    <w:rsid w:val="00923E3B"/>
    <w:rsid w:val="00933C62"/>
    <w:rsid w:val="00944E8A"/>
    <w:rsid w:val="00950BFC"/>
    <w:rsid w:val="009633E1"/>
    <w:rsid w:val="00970727"/>
    <w:rsid w:val="00970BA5"/>
    <w:rsid w:val="0097295B"/>
    <w:rsid w:val="00982C85"/>
    <w:rsid w:val="00985251"/>
    <w:rsid w:val="00991D07"/>
    <w:rsid w:val="00997A3B"/>
    <w:rsid w:val="009A0245"/>
    <w:rsid w:val="009A4D10"/>
    <w:rsid w:val="009A5022"/>
    <w:rsid w:val="009B2D73"/>
    <w:rsid w:val="009B3065"/>
    <w:rsid w:val="009B4A08"/>
    <w:rsid w:val="009B77D9"/>
    <w:rsid w:val="009C467D"/>
    <w:rsid w:val="009C487C"/>
    <w:rsid w:val="009C4EC3"/>
    <w:rsid w:val="009D1256"/>
    <w:rsid w:val="009D2CC7"/>
    <w:rsid w:val="009D5578"/>
    <w:rsid w:val="009E7B46"/>
    <w:rsid w:val="009F06E3"/>
    <w:rsid w:val="009F2159"/>
    <w:rsid w:val="00A012BC"/>
    <w:rsid w:val="00A041A6"/>
    <w:rsid w:val="00A0485D"/>
    <w:rsid w:val="00A06381"/>
    <w:rsid w:val="00A1025A"/>
    <w:rsid w:val="00A1565E"/>
    <w:rsid w:val="00A15FBF"/>
    <w:rsid w:val="00A26539"/>
    <w:rsid w:val="00A32457"/>
    <w:rsid w:val="00A605F1"/>
    <w:rsid w:val="00A660F1"/>
    <w:rsid w:val="00A666A8"/>
    <w:rsid w:val="00A66DF9"/>
    <w:rsid w:val="00A737B2"/>
    <w:rsid w:val="00A7404E"/>
    <w:rsid w:val="00A809EE"/>
    <w:rsid w:val="00A83536"/>
    <w:rsid w:val="00A943C1"/>
    <w:rsid w:val="00AA5592"/>
    <w:rsid w:val="00AA56F4"/>
    <w:rsid w:val="00AB3865"/>
    <w:rsid w:val="00AC2A06"/>
    <w:rsid w:val="00AC6299"/>
    <w:rsid w:val="00AD5A45"/>
    <w:rsid w:val="00AE001B"/>
    <w:rsid w:val="00AF45E5"/>
    <w:rsid w:val="00AF7B81"/>
    <w:rsid w:val="00AF7C04"/>
    <w:rsid w:val="00B105D6"/>
    <w:rsid w:val="00B10EF1"/>
    <w:rsid w:val="00B12B70"/>
    <w:rsid w:val="00B168BF"/>
    <w:rsid w:val="00B43D4F"/>
    <w:rsid w:val="00B61F2F"/>
    <w:rsid w:val="00B62ECE"/>
    <w:rsid w:val="00B67F52"/>
    <w:rsid w:val="00B711F8"/>
    <w:rsid w:val="00B72359"/>
    <w:rsid w:val="00B800E2"/>
    <w:rsid w:val="00B80393"/>
    <w:rsid w:val="00BA3C5D"/>
    <w:rsid w:val="00BB1E65"/>
    <w:rsid w:val="00BB542E"/>
    <w:rsid w:val="00BB6D3F"/>
    <w:rsid w:val="00BB7852"/>
    <w:rsid w:val="00BD05C2"/>
    <w:rsid w:val="00BE2C32"/>
    <w:rsid w:val="00BE4F71"/>
    <w:rsid w:val="00BE6207"/>
    <w:rsid w:val="00BF056B"/>
    <w:rsid w:val="00C01540"/>
    <w:rsid w:val="00C07CF7"/>
    <w:rsid w:val="00C10169"/>
    <w:rsid w:val="00C10DD6"/>
    <w:rsid w:val="00C1489E"/>
    <w:rsid w:val="00C223E5"/>
    <w:rsid w:val="00C239A6"/>
    <w:rsid w:val="00C2542A"/>
    <w:rsid w:val="00C261FD"/>
    <w:rsid w:val="00C27073"/>
    <w:rsid w:val="00C37BD9"/>
    <w:rsid w:val="00C41197"/>
    <w:rsid w:val="00C5190F"/>
    <w:rsid w:val="00C524A0"/>
    <w:rsid w:val="00C53F0D"/>
    <w:rsid w:val="00C60098"/>
    <w:rsid w:val="00C70FA9"/>
    <w:rsid w:val="00C774CC"/>
    <w:rsid w:val="00C962C5"/>
    <w:rsid w:val="00CA59F7"/>
    <w:rsid w:val="00CA71E3"/>
    <w:rsid w:val="00CB3833"/>
    <w:rsid w:val="00CC1EEF"/>
    <w:rsid w:val="00CC576B"/>
    <w:rsid w:val="00CD3505"/>
    <w:rsid w:val="00CD4846"/>
    <w:rsid w:val="00CE0CD0"/>
    <w:rsid w:val="00CE2B9C"/>
    <w:rsid w:val="00CE6362"/>
    <w:rsid w:val="00CE719B"/>
    <w:rsid w:val="00CF0FA1"/>
    <w:rsid w:val="00CF200B"/>
    <w:rsid w:val="00CF6731"/>
    <w:rsid w:val="00CF73AF"/>
    <w:rsid w:val="00D01322"/>
    <w:rsid w:val="00D02448"/>
    <w:rsid w:val="00D055B2"/>
    <w:rsid w:val="00D05B54"/>
    <w:rsid w:val="00D0635B"/>
    <w:rsid w:val="00D13266"/>
    <w:rsid w:val="00D219F6"/>
    <w:rsid w:val="00D2313B"/>
    <w:rsid w:val="00D279D8"/>
    <w:rsid w:val="00D30587"/>
    <w:rsid w:val="00D34F88"/>
    <w:rsid w:val="00D45515"/>
    <w:rsid w:val="00D47267"/>
    <w:rsid w:val="00D53168"/>
    <w:rsid w:val="00D55849"/>
    <w:rsid w:val="00D61D2D"/>
    <w:rsid w:val="00D71DBF"/>
    <w:rsid w:val="00D72059"/>
    <w:rsid w:val="00D77123"/>
    <w:rsid w:val="00D81842"/>
    <w:rsid w:val="00D828A6"/>
    <w:rsid w:val="00D86FC9"/>
    <w:rsid w:val="00D93AB2"/>
    <w:rsid w:val="00D96BA7"/>
    <w:rsid w:val="00DA1755"/>
    <w:rsid w:val="00DA5907"/>
    <w:rsid w:val="00DB4431"/>
    <w:rsid w:val="00DC142D"/>
    <w:rsid w:val="00DC3A93"/>
    <w:rsid w:val="00DD0F35"/>
    <w:rsid w:val="00DD1247"/>
    <w:rsid w:val="00DD3DE8"/>
    <w:rsid w:val="00DD5298"/>
    <w:rsid w:val="00DE1BF0"/>
    <w:rsid w:val="00DE36EF"/>
    <w:rsid w:val="00E20A15"/>
    <w:rsid w:val="00E22898"/>
    <w:rsid w:val="00E24D94"/>
    <w:rsid w:val="00E2517D"/>
    <w:rsid w:val="00E25737"/>
    <w:rsid w:val="00E25962"/>
    <w:rsid w:val="00E3277B"/>
    <w:rsid w:val="00E43076"/>
    <w:rsid w:val="00E51736"/>
    <w:rsid w:val="00E62758"/>
    <w:rsid w:val="00E72731"/>
    <w:rsid w:val="00E80BAD"/>
    <w:rsid w:val="00E80D05"/>
    <w:rsid w:val="00E91676"/>
    <w:rsid w:val="00E922F3"/>
    <w:rsid w:val="00EA79C0"/>
    <w:rsid w:val="00EB6074"/>
    <w:rsid w:val="00EC457A"/>
    <w:rsid w:val="00EC72AA"/>
    <w:rsid w:val="00ED3F09"/>
    <w:rsid w:val="00EE4746"/>
    <w:rsid w:val="00EE7118"/>
    <w:rsid w:val="00EF6051"/>
    <w:rsid w:val="00EF7714"/>
    <w:rsid w:val="00F023A8"/>
    <w:rsid w:val="00F04221"/>
    <w:rsid w:val="00F20EF6"/>
    <w:rsid w:val="00F22F72"/>
    <w:rsid w:val="00F30C09"/>
    <w:rsid w:val="00F35922"/>
    <w:rsid w:val="00F37246"/>
    <w:rsid w:val="00F42A77"/>
    <w:rsid w:val="00F4334F"/>
    <w:rsid w:val="00F473B7"/>
    <w:rsid w:val="00F51E46"/>
    <w:rsid w:val="00F51E92"/>
    <w:rsid w:val="00F52D9F"/>
    <w:rsid w:val="00F53272"/>
    <w:rsid w:val="00F54640"/>
    <w:rsid w:val="00F54CC1"/>
    <w:rsid w:val="00F569CD"/>
    <w:rsid w:val="00F62498"/>
    <w:rsid w:val="00F63F42"/>
    <w:rsid w:val="00F72F7F"/>
    <w:rsid w:val="00F805FE"/>
    <w:rsid w:val="00F80B31"/>
    <w:rsid w:val="00F8505A"/>
    <w:rsid w:val="00F852EE"/>
    <w:rsid w:val="00F869FC"/>
    <w:rsid w:val="00F86BF6"/>
    <w:rsid w:val="00F93D7E"/>
    <w:rsid w:val="00FA0DC0"/>
    <w:rsid w:val="00FB0CE7"/>
    <w:rsid w:val="00FB2748"/>
    <w:rsid w:val="00FB33A1"/>
    <w:rsid w:val="00FB4C1B"/>
    <w:rsid w:val="00FC593E"/>
    <w:rsid w:val="00FC5A5E"/>
    <w:rsid w:val="00FC6E51"/>
    <w:rsid w:val="00FC78EE"/>
    <w:rsid w:val="00FC7CA4"/>
    <w:rsid w:val="00FE1075"/>
    <w:rsid w:val="00FE23E8"/>
    <w:rsid w:val="00FE3B89"/>
    <w:rsid w:val="00FE51D1"/>
    <w:rsid w:val="00FE5D95"/>
    <w:rsid w:val="00FE6CDD"/>
    <w:rsid w:val="00FF09D0"/>
    <w:rsid w:val="00FF0BA5"/>
    <w:rsid w:val="00FF12BD"/>
    <w:rsid w:val="00FF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E3B503"/>
  <w15:docId w15:val="{749A7C22-71E9-4CE7-8E6F-8EEE116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9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098"/>
    <w:pPr>
      <w:tabs>
        <w:tab w:val="center" w:pos="4252"/>
        <w:tab w:val="right" w:pos="8504"/>
      </w:tabs>
      <w:snapToGrid w:val="0"/>
    </w:pPr>
  </w:style>
  <w:style w:type="character" w:customStyle="1" w:styleId="a4">
    <w:name w:val="ヘッダー (文字)"/>
    <w:link w:val="a3"/>
    <w:uiPriority w:val="99"/>
    <w:rsid w:val="00C60098"/>
    <w:rPr>
      <w:sz w:val="21"/>
      <w:szCs w:val="24"/>
    </w:rPr>
  </w:style>
  <w:style w:type="paragraph" w:styleId="a5">
    <w:name w:val="footer"/>
    <w:basedOn w:val="a"/>
    <w:link w:val="a6"/>
    <w:uiPriority w:val="99"/>
    <w:unhideWhenUsed/>
    <w:rsid w:val="00C60098"/>
    <w:pPr>
      <w:tabs>
        <w:tab w:val="center" w:pos="4252"/>
        <w:tab w:val="right" w:pos="8504"/>
      </w:tabs>
      <w:snapToGrid w:val="0"/>
    </w:pPr>
  </w:style>
  <w:style w:type="character" w:customStyle="1" w:styleId="a6">
    <w:name w:val="フッター (文字)"/>
    <w:link w:val="a5"/>
    <w:uiPriority w:val="99"/>
    <w:rsid w:val="00C60098"/>
    <w:rPr>
      <w:sz w:val="21"/>
      <w:szCs w:val="24"/>
    </w:rPr>
  </w:style>
  <w:style w:type="table" w:styleId="a7">
    <w:name w:val="Table Grid"/>
    <w:basedOn w:val="a1"/>
    <w:uiPriority w:val="59"/>
    <w:rsid w:val="00F20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unhideWhenUsed/>
    <w:rsid w:val="007A2A3A"/>
    <w:rPr>
      <w:color w:val="000000"/>
      <w:u w:val="single"/>
    </w:rPr>
  </w:style>
  <w:style w:type="paragraph" w:styleId="Web">
    <w:name w:val="Normal (Web)"/>
    <w:basedOn w:val="a"/>
    <w:uiPriority w:val="99"/>
    <w:unhideWhenUsed/>
    <w:rsid w:val="007C6B80"/>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9">
    <w:name w:val="Balloon Text"/>
    <w:basedOn w:val="a"/>
    <w:link w:val="aa"/>
    <w:uiPriority w:val="99"/>
    <w:semiHidden/>
    <w:unhideWhenUsed/>
    <w:rsid w:val="009D1256"/>
    <w:rPr>
      <w:rFonts w:ascii="Arial" w:eastAsia="ＭＳ ゴシック" w:hAnsi="Arial"/>
      <w:sz w:val="18"/>
      <w:szCs w:val="18"/>
    </w:rPr>
  </w:style>
  <w:style w:type="character" w:customStyle="1" w:styleId="aa">
    <w:name w:val="吹き出し (文字)"/>
    <w:link w:val="a9"/>
    <w:uiPriority w:val="99"/>
    <w:semiHidden/>
    <w:rsid w:val="009D1256"/>
    <w:rPr>
      <w:rFonts w:ascii="Arial" w:eastAsia="ＭＳ ゴシック" w:hAnsi="Arial" w:cs="Times New Roman"/>
      <w:sz w:val="18"/>
      <w:szCs w:val="18"/>
    </w:rPr>
  </w:style>
  <w:style w:type="paragraph" w:styleId="ab">
    <w:name w:val="List Paragraph"/>
    <w:basedOn w:val="a"/>
    <w:uiPriority w:val="34"/>
    <w:qFormat/>
    <w:rsid w:val="006E7962"/>
    <w:pPr>
      <w:ind w:leftChars="400" w:left="840"/>
    </w:pPr>
  </w:style>
  <w:style w:type="paragraph" w:customStyle="1" w:styleId="Default">
    <w:name w:val="Default"/>
    <w:rsid w:val="00F54CC1"/>
    <w:pPr>
      <w:widowControl w:val="0"/>
      <w:autoSpaceDE w:val="0"/>
      <w:autoSpaceDN w:val="0"/>
      <w:adjustRightInd w:val="0"/>
    </w:pPr>
    <w:rPr>
      <w:rFonts w:ascii="ＭＳt..畴." w:eastAsia="ＭＳt..畴." w:cs="ＭＳt..畴."/>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4472">
      <w:bodyDiv w:val="1"/>
      <w:marLeft w:val="0"/>
      <w:marRight w:val="0"/>
      <w:marTop w:val="0"/>
      <w:marBottom w:val="0"/>
      <w:divBdr>
        <w:top w:val="none" w:sz="0" w:space="0" w:color="auto"/>
        <w:left w:val="none" w:sz="0" w:space="0" w:color="auto"/>
        <w:bottom w:val="none" w:sz="0" w:space="0" w:color="auto"/>
        <w:right w:val="none" w:sz="0" w:space="0" w:color="auto"/>
      </w:divBdr>
      <w:divsChild>
        <w:div w:id="745105232">
          <w:marLeft w:val="0"/>
          <w:marRight w:val="0"/>
          <w:marTop w:val="0"/>
          <w:marBottom w:val="0"/>
          <w:divBdr>
            <w:top w:val="none" w:sz="0" w:space="0" w:color="auto"/>
            <w:left w:val="none" w:sz="0" w:space="0" w:color="auto"/>
            <w:bottom w:val="none" w:sz="0" w:space="0" w:color="auto"/>
            <w:right w:val="none" w:sz="0" w:space="0" w:color="auto"/>
          </w:divBdr>
        </w:div>
      </w:divsChild>
    </w:div>
    <w:div w:id="313027854">
      <w:bodyDiv w:val="1"/>
      <w:marLeft w:val="0"/>
      <w:marRight w:val="0"/>
      <w:marTop w:val="0"/>
      <w:marBottom w:val="0"/>
      <w:divBdr>
        <w:top w:val="none" w:sz="0" w:space="0" w:color="auto"/>
        <w:left w:val="none" w:sz="0" w:space="0" w:color="auto"/>
        <w:bottom w:val="none" w:sz="0" w:space="0" w:color="auto"/>
        <w:right w:val="none" w:sz="0" w:space="0" w:color="auto"/>
      </w:divBdr>
      <w:divsChild>
        <w:div w:id="473742">
          <w:marLeft w:val="0"/>
          <w:marRight w:val="0"/>
          <w:marTop w:val="0"/>
          <w:marBottom w:val="0"/>
          <w:divBdr>
            <w:top w:val="none" w:sz="0" w:space="0" w:color="auto"/>
            <w:left w:val="none" w:sz="0" w:space="0" w:color="auto"/>
            <w:bottom w:val="none" w:sz="0" w:space="0" w:color="auto"/>
            <w:right w:val="none" w:sz="0" w:space="0" w:color="auto"/>
          </w:divBdr>
        </w:div>
        <w:div w:id="242644153">
          <w:marLeft w:val="0"/>
          <w:marRight w:val="0"/>
          <w:marTop w:val="0"/>
          <w:marBottom w:val="0"/>
          <w:divBdr>
            <w:top w:val="none" w:sz="0" w:space="0" w:color="auto"/>
            <w:left w:val="none" w:sz="0" w:space="0" w:color="auto"/>
            <w:bottom w:val="none" w:sz="0" w:space="0" w:color="auto"/>
            <w:right w:val="none" w:sz="0" w:space="0" w:color="auto"/>
          </w:divBdr>
        </w:div>
        <w:div w:id="340670623">
          <w:marLeft w:val="0"/>
          <w:marRight w:val="0"/>
          <w:marTop w:val="0"/>
          <w:marBottom w:val="0"/>
          <w:divBdr>
            <w:top w:val="none" w:sz="0" w:space="0" w:color="auto"/>
            <w:left w:val="none" w:sz="0" w:space="0" w:color="auto"/>
            <w:bottom w:val="none" w:sz="0" w:space="0" w:color="auto"/>
            <w:right w:val="none" w:sz="0" w:space="0" w:color="auto"/>
          </w:divBdr>
        </w:div>
        <w:div w:id="553200263">
          <w:marLeft w:val="0"/>
          <w:marRight w:val="0"/>
          <w:marTop w:val="0"/>
          <w:marBottom w:val="0"/>
          <w:divBdr>
            <w:top w:val="none" w:sz="0" w:space="0" w:color="auto"/>
            <w:left w:val="none" w:sz="0" w:space="0" w:color="auto"/>
            <w:bottom w:val="none" w:sz="0" w:space="0" w:color="auto"/>
            <w:right w:val="none" w:sz="0" w:space="0" w:color="auto"/>
          </w:divBdr>
        </w:div>
        <w:div w:id="589319199">
          <w:marLeft w:val="0"/>
          <w:marRight w:val="0"/>
          <w:marTop w:val="0"/>
          <w:marBottom w:val="0"/>
          <w:divBdr>
            <w:top w:val="none" w:sz="0" w:space="0" w:color="auto"/>
            <w:left w:val="none" w:sz="0" w:space="0" w:color="auto"/>
            <w:bottom w:val="none" w:sz="0" w:space="0" w:color="auto"/>
            <w:right w:val="none" w:sz="0" w:space="0" w:color="auto"/>
          </w:divBdr>
        </w:div>
        <w:div w:id="734279879">
          <w:marLeft w:val="0"/>
          <w:marRight w:val="0"/>
          <w:marTop w:val="0"/>
          <w:marBottom w:val="0"/>
          <w:divBdr>
            <w:top w:val="none" w:sz="0" w:space="0" w:color="auto"/>
            <w:left w:val="none" w:sz="0" w:space="0" w:color="auto"/>
            <w:bottom w:val="none" w:sz="0" w:space="0" w:color="auto"/>
            <w:right w:val="none" w:sz="0" w:space="0" w:color="auto"/>
          </w:divBdr>
        </w:div>
        <w:div w:id="821043386">
          <w:marLeft w:val="230"/>
          <w:marRight w:val="0"/>
          <w:marTop w:val="0"/>
          <w:marBottom w:val="0"/>
          <w:divBdr>
            <w:top w:val="none" w:sz="0" w:space="0" w:color="auto"/>
            <w:left w:val="none" w:sz="0" w:space="0" w:color="auto"/>
            <w:bottom w:val="none" w:sz="0" w:space="0" w:color="auto"/>
            <w:right w:val="none" w:sz="0" w:space="0" w:color="auto"/>
          </w:divBdr>
        </w:div>
        <w:div w:id="938098947">
          <w:marLeft w:val="0"/>
          <w:marRight w:val="0"/>
          <w:marTop w:val="0"/>
          <w:marBottom w:val="0"/>
          <w:divBdr>
            <w:top w:val="none" w:sz="0" w:space="0" w:color="auto"/>
            <w:left w:val="none" w:sz="0" w:space="0" w:color="auto"/>
            <w:bottom w:val="none" w:sz="0" w:space="0" w:color="auto"/>
            <w:right w:val="none" w:sz="0" w:space="0" w:color="auto"/>
          </w:divBdr>
        </w:div>
        <w:div w:id="1427388816">
          <w:marLeft w:val="0"/>
          <w:marRight w:val="0"/>
          <w:marTop w:val="0"/>
          <w:marBottom w:val="0"/>
          <w:divBdr>
            <w:top w:val="none" w:sz="0" w:space="0" w:color="auto"/>
            <w:left w:val="none" w:sz="0" w:space="0" w:color="auto"/>
            <w:bottom w:val="none" w:sz="0" w:space="0" w:color="auto"/>
            <w:right w:val="none" w:sz="0" w:space="0" w:color="auto"/>
          </w:divBdr>
        </w:div>
        <w:div w:id="1444568064">
          <w:marLeft w:val="0"/>
          <w:marRight w:val="0"/>
          <w:marTop w:val="0"/>
          <w:marBottom w:val="0"/>
          <w:divBdr>
            <w:top w:val="none" w:sz="0" w:space="0" w:color="auto"/>
            <w:left w:val="none" w:sz="0" w:space="0" w:color="auto"/>
            <w:bottom w:val="none" w:sz="0" w:space="0" w:color="auto"/>
            <w:right w:val="none" w:sz="0" w:space="0" w:color="auto"/>
          </w:divBdr>
        </w:div>
        <w:div w:id="1462042638">
          <w:marLeft w:val="0"/>
          <w:marRight w:val="0"/>
          <w:marTop w:val="0"/>
          <w:marBottom w:val="0"/>
          <w:divBdr>
            <w:top w:val="none" w:sz="0" w:space="0" w:color="auto"/>
            <w:left w:val="none" w:sz="0" w:space="0" w:color="auto"/>
            <w:bottom w:val="none" w:sz="0" w:space="0" w:color="auto"/>
            <w:right w:val="none" w:sz="0" w:space="0" w:color="auto"/>
          </w:divBdr>
        </w:div>
        <w:div w:id="1743403232">
          <w:marLeft w:val="0"/>
          <w:marRight w:val="0"/>
          <w:marTop w:val="0"/>
          <w:marBottom w:val="0"/>
          <w:divBdr>
            <w:top w:val="none" w:sz="0" w:space="0" w:color="auto"/>
            <w:left w:val="none" w:sz="0" w:space="0" w:color="auto"/>
            <w:bottom w:val="none" w:sz="0" w:space="0" w:color="auto"/>
            <w:right w:val="none" w:sz="0" w:space="0" w:color="auto"/>
          </w:divBdr>
        </w:div>
        <w:div w:id="1944260204">
          <w:marLeft w:val="0"/>
          <w:marRight w:val="0"/>
          <w:marTop w:val="0"/>
          <w:marBottom w:val="0"/>
          <w:divBdr>
            <w:top w:val="none" w:sz="0" w:space="0" w:color="auto"/>
            <w:left w:val="none" w:sz="0" w:space="0" w:color="auto"/>
            <w:bottom w:val="none" w:sz="0" w:space="0" w:color="auto"/>
            <w:right w:val="none" w:sz="0" w:space="0" w:color="auto"/>
          </w:divBdr>
        </w:div>
        <w:div w:id="2117288382">
          <w:marLeft w:val="0"/>
          <w:marRight w:val="0"/>
          <w:marTop w:val="0"/>
          <w:marBottom w:val="0"/>
          <w:divBdr>
            <w:top w:val="none" w:sz="0" w:space="0" w:color="auto"/>
            <w:left w:val="none" w:sz="0" w:space="0" w:color="auto"/>
            <w:bottom w:val="none" w:sz="0" w:space="0" w:color="auto"/>
            <w:right w:val="none" w:sz="0" w:space="0" w:color="auto"/>
          </w:divBdr>
        </w:div>
      </w:divsChild>
    </w:div>
    <w:div w:id="316615856">
      <w:bodyDiv w:val="1"/>
      <w:marLeft w:val="0"/>
      <w:marRight w:val="0"/>
      <w:marTop w:val="0"/>
      <w:marBottom w:val="0"/>
      <w:divBdr>
        <w:top w:val="none" w:sz="0" w:space="0" w:color="auto"/>
        <w:left w:val="none" w:sz="0" w:space="0" w:color="auto"/>
        <w:bottom w:val="none" w:sz="0" w:space="0" w:color="auto"/>
        <w:right w:val="none" w:sz="0" w:space="0" w:color="auto"/>
      </w:divBdr>
      <w:divsChild>
        <w:div w:id="147022436">
          <w:marLeft w:val="460"/>
          <w:marRight w:val="0"/>
          <w:marTop w:val="0"/>
          <w:marBottom w:val="0"/>
          <w:divBdr>
            <w:top w:val="none" w:sz="0" w:space="0" w:color="auto"/>
            <w:left w:val="none" w:sz="0" w:space="0" w:color="auto"/>
            <w:bottom w:val="none" w:sz="0" w:space="0" w:color="auto"/>
            <w:right w:val="none" w:sz="0" w:space="0" w:color="auto"/>
          </w:divBdr>
        </w:div>
        <w:div w:id="436339291">
          <w:marLeft w:val="0"/>
          <w:marRight w:val="0"/>
          <w:marTop w:val="0"/>
          <w:marBottom w:val="0"/>
          <w:divBdr>
            <w:top w:val="none" w:sz="0" w:space="0" w:color="auto"/>
            <w:left w:val="none" w:sz="0" w:space="0" w:color="auto"/>
            <w:bottom w:val="none" w:sz="0" w:space="0" w:color="auto"/>
            <w:right w:val="none" w:sz="0" w:space="0" w:color="auto"/>
          </w:divBdr>
        </w:div>
        <w:div w:id="880552586">
          <w:marLeft w:val="460"/>
          <w:marRight w:val="0"/>
          <w:marTop w:val="0"/>
          <w:marBottom w:val="0"/>
          <w:divBdr>
            <w:top w:val="none" w:sz="0" w:space="0" w:color="auto"/>
            <w:left w:val="none" w:sz="0" w:space="0" w:color="auto"/>
            <w:bottom w:val="none" w:sz="0" w:space="0" w:color="auto"/>
            <w:right w:val="none" w:sz="0" w:space="0" w:color="auto"/>
          </w:divBdr>
        </w:div>
        <w:div w:id="987898906">
          <w:marLeft w:val="230"/>
          <w:marRight w:val="0"/>
          <w:marTop w:val="0"/>
          <w:marBottom w:val="0"/>
          <w:divBdr>
            <w:top w:val="none" w:sz="0" w:space="0" w:color="auto"/>
            <w:left w:val="none" w:sz="0" w:space="0" w:color="auto"/>
            <w:bottom w:val="none" w:sz="0" w:space="0" w:color="auto"/>
            <w:right w:val="none" w:sz="0" w:space="0" w:color="auto"/>
          </w:divBdr>
        </w:div>
        <w:div w:id="1473131430">
          <w:marLeft w:val="230"/>
          <w:marRight w:val="0"/>
          <w:marTop w:val="0"/>
          <w:marBottom w:val="0"/>
          <w:divBdr>
            <w:top w:val="none" w:sz="0" w:space="0" w:color="auto"/>
            <w:left w:val="none" w:sz="0" w:space="0" w:color="auto"/>
            <w:bottom w:val="none" w:sz="0" w:space="0" w:color="auto"/>
            <w:right w:val="none" w:sz="0" w:space="0" w:color="auto"/>
          </w:divBdr>
        </w:div>
        <w:div w:id="1476795046">
          <w:marLeft w:val="230"/>
          <w:marRight w:val="0"/>
          <w:marTop w:val="0"/>
          <w:marBottom w:val="0"/>
          <w:divBdr>
            <w:top w:val="none" w:sz="0" w:space="0" w:color="auto"/>
            <w:left w:val="none" w:sz="0" w:space="0" w:color="auto"/>
            <w:bottom w:val="none" w:sz="0" w:space="0" w:color="auto"/>
            <w:right w:val="none" w:sz="0" w:space="0" w:color="auto"/>
          </w:divBdr>
        </w:div>
        <w:div w:id="1487816941">
          <w:marLeft w:val="690"/>
          <w:marRight w:val="0"/>
          <w:marTop w:val="0"/>
          <w:marBottom w:val="0"/>
          <w:divBdr>
            <w:top w:val="none" w:sz="0" w:space="0" w:color="auto"/>
            <w:left w:val="none" w:sz="0" w:space="0" w:color="auto"/>
            <w:bottom w:val="none" w:sz="0" w:space="0" w:color="auto"/>
            <w:right w:val="none" w:sz="0" w:space="0" w:color="auto"/>
          </w:divBdr>
        </w:div>
        <w:div w:id="1792550189">
          <w:marLeft w:val="0"/>
          <w:marRight w:val="0"/>
          <w:marTop w:val="0"/>
          <w:marBottom w:val="0"/>
          <w:divBdr>
            <w:top w:val="none" w:sz="0" w:space="0" w:color="auto"/>
            <w:left w:val="none" w:sz="0" w:space="0" w:color="auto"/>
            <w:bottom w:val="none" w:sz="0" w:space="0" w:color="auto"/>
            <w:right w:val="none" w:sz="0" w:space="0" w:color="auto"/>
          </w:divBdr>
        </w:div>
        <w:div w:id="2000453277">
          <w:marLeft w:val="230"/>
          <w:marRight w:val="0"/>
          <w:marTop w:val="0"/>
          <w:marBottom w:val="0"/>
          <w:divBdr>
            <w:top w:val="none" w:sz="0" w:space="0" w:color="auto"/>
            <w:left w:val="none" w:sz="0" w:space="0" w:color="auto"/>
            <w:bottom w:val="none" w:sz="0" w:space="0" w:color="auto"/>
            <w:right w:val="none" w:sz="0" w:space="0" w:color="auto"/>
          </w:divBdr>
        </w:div>
        <w:div w:id="2050258269">
          <w:marLeft w:val="230"/>
          <w:marRight w:val="0"/>
          <w:marTop w:val="0"/>
          <w:marBottom w:val="0"/>
          <w:divBdr>
            <w:top w:val="none" w:sz="0" w:space="0" w:color="auto"/>
            <w:left w:val="none" w:sz="0" w:space="0" w:color="auto"/>
            <w:bottom w:val="none" w:sz="0" w:space="0" w:color="auto"/>
            <w:right w:val="none" w:sz="0" w:space="0" w:color="auto"/>
          </w:divBdr>
        </w:div>
      </w:divsChild>
    </w:div>
    <w:div w:id="415632017">
      <w:bodyDiv w:val="1"/>
      <w:marLeft w:val="0"/>
      <w:marRight w:val="0"/>
      <w:marTop w:val="0"/>
      <w:marBottom w:val="0"/>
      <w:divBdr>
        <w:top w:val="none" w:sz="0" w:space="0" w:color="auto"/>
        <w:left w:val="none" w:sz="0" w:space="0" w:color="auto"/>
        <w:bottom w:val="none" w:sz="0" w:space="0" w:color="auto"/>
        <w:right w:val="none" w:sz="0" w:space="0" w:color="auto"/>
      </w:divBdr>
      <w:divsChild>
        <w:div w:id="47847498">
          <w:marLeft w:val="230"/>
          <w:marRight w:val="0"/>
          <w:marTop w:val="0"/>
          <w:marBottom w:val="0"/>
          <w:divBdr>
            <w:top w:val="none" w:sz="0" w:space="0" w:color="auto"/>
            <w:left w:val="none" w:sz="0" w:space="0" w:color="auto"/>
            <w:bottom w:val="none" w:sz="0" w:space="0" w:color="auto"/>
            <w:right w:val="none" w:sz="0" w:space="0" w:color="auto"/>
          </w:divBdr>
        </w:div>
        <w:div w:id="229510499">
          <w:marLeft w:val="460"/>
          <w:marRight w:val="0"/>
          <w:marTop w:val="0"/>
          <w:marBottom w:val="0"/>
          <w:divBdr>
            <w:top w:val="none" w:sz="0" w:space="0" w:color="auto"/>
            <w:left w:val="none" w:sz="0" w:space="0" w:color="auto"/>
            <w:bottom w:val="none" w:sz="0" w:space="0" w:color="auto"/>
            <w:right w:val="none" w:sz="0" w:space="0" w:color="auto"/>
          </w:divBdr>
        </w:div>
        <w:div w:id="266011506">
          <w:marLeft w:val="230"/>
          <w:marRight w:val="0"/>
          <w:marTop w:val="0"/>
          <w:marBottom w:val="0"/>
          <w:divBdr>
            <w:top w:val="none" w:sz="0" w:space="0" w:color="auto"/>
            <w:left w:val="none" w:sz="0" w:space="0" w:color="auto"/>
            <w:bottom w:val="none" w:sz="0" w:space="0" w:color="auto"/>
            <w:right w:val="none" w:sz="0" w:space="0" w:color="auto"/>
          </w:divBdr>
        </w:div>
        <w:div w:id="312100986">
          <w:marLeft w:val="460"/>
          <w:marRight w:val="0"/>
          <w:marTop w:val="0"/>
          <w:marBottom w:val="0"/>
          <w:divBdr>
            <w:top w:val="none" w:sz="0" w:space="0" w:color="auto"/>
            <w:left w:val="none" w:sz="0" w:space="0" w:color="auto"/>
            <w:bottom w:val="none" w:sz="0" w:space="0" w:color="auto"/>
            <w:right w:val="none" w:sz="0" w:space="0" w:color="auto"/>
          </w:divBdr>
        </w:div>
        <w:div w:id="342898841">
          <w:marLeft w:val="460"/>
          <w:marRight w:val="0"/>
          <w:marTop w:val="0"/>
          <w:marBottom w:val="0"/>
          <w:divBdr>
            <w:top w:val="none" w:sz="0" w:space="0" w:color="auto"/>
            <w:left w:val="none" w:sz="0" w:space="0" w:color="auto"/>
            <w:bottom w:val="none" w:sz="0" w:space="0" w:color="auto"/>
            <w:right w:val="none" w:sz="0" w:space="0" w:color="auto"/>
          </w:divBdr>
        </w:div>
        <w:div w:id="361638515">
          <w:marLeft w:val="460"/>
          <w:marRight w:val="0"/>
          <w:marTop w:val="0"/>
          <w:marBottom w:val="0"/>
          <w:divBdr>
            <w:top w:val="none" w:sz="0" w:space="0" w:color="auto"/>
            <w:left w:val="none" w:sz="0" w:space="0" w:color="auto"/>
            <w:bottom w:val="none" w:sz="0" w:space="0" w:color="auto"/>
            <w:right w:val="none" w:sz="0" w:space="0" w:color="auto"/>
          </w:divBdr>
        </w:div>
        <w:div w:id="379673111">
          <w:marLeft w:val="230"/>
          <w:marRight w:val="0"/>
          <w:marTop w:val="0"/>
          <w:marBottom w:val="0"/>
          <w:divBdr>
            <w:top w:val="none" w:sz="0" w:space="0" w:color="auto"/>
            <w:left w:val="none" w:sz="0" w:space="0" w:color="auto"/>
            <w:bottom w:val="none" w:sz="0" w:space="0" w:color="auto"/>
            <w:right w:val="none" w:sz="0" w:space="0" w:color="auto"/>
          </w:divBdr>
        </w:div>
        <w:div w:id="461656478">
          <w:marLeft w:val="230"/>
          <w:marRight w:val="0"/>
          <w:marTop w:val="0"/>
          <w:marBottom w:val="0"/>
          <w:divBdr>
            <w:top w:val="none" w:sz="0" w:space="0" w:color="auto"/>
            <w:left w:val="none" w:sz="0" w:space="0" w:color="auto"/>
            <w:bottom w:val="none" w:sz="0" w:space="0" w:color="auto"/>
            <w:right w:val="none" w:sz="0" w:space="0" w:color="auto"/>
          </w:divBdr>
        </w:div>
        <w:div w:id="512038561">
          <w:marLeft w:val="460"/>
          <w:marRight w:val="0"/>
          <w:marTop w:val="0"/>
          <w:marBottom w:val="0"/>
          <w:divBdr>
            <w:top w:val="none" w:sz="0" w:space="0" w:color="auto"/>
            <w:left w:val="none" w:sz="0" w:space="0" w:color="auto"/>
            <w:bottom w:val="none" w:sz="0" w:space="0" w:color="auto"/>
            <w:right w:val="none" w:sz="0" w:space="0" w:color="auto"/>
          </w:divBdr>
        </w:div>
        <w:div w:id="514536275">
          <w:marLeft w:val="460"/>
          <w:marRight w:val="0"/>
          <w:marTop w:val="0"/>
          <w:marBottom w:val="0"/>
          <w:divBdr>
            <w:top w:val="none" w:sz="0" w:space="0" w:color="auto"/>
            <w:left w:val="none" w:sz="0" w:space="0" w:color="auto"/>
            <w:bottom w:val="none" w:sz="0" w:space="0" w:color="auto"/>
            <w:right w:val="none" w:sz="0" w:space="0" w:color="auto"/>
          </w:divBdr>
        </w:div>
        <w:div w:id="626735696">
          <w:marLeft w:val="460"/>
          <w:marRight w:val="0"/>
          <w:marTop w:val="0"/>
          <w:marBottom w:val="0"/>
          <w:divBdr>
            <w:top w:val="none" w:sz="0" w:space="0" w:color="auto"/>
            <w:left w:val="none" w:sz="0" w:space="0" w:color="auto"/>
            <w:bottom w:val="none" w:sz="0" w:space="0" w:color="auto"/>
            <w:right w:val="none" w:sz="0" w:space="0" w:color="auto"/>
          </w:divBdr>
        </w:div>
        <w:div w:id="654838686">
          <w:marLeft w:val="230"/>
          <w:marRight w:val="0"/>
          <w:marTop w:val="0"/>
          <w:marBottom w:val="0"/>
          <w:divBdr>
            <w:top w:val="none" w:sz="0" w:space="0" w:color="auto"/>
            <w:left w:val="none" w:sz="0" w:space="0" w:color="auto"/>
            <w:bottom w:val="none" w:sz="0" w:space="0" w:color="auto"/>
            <w:right w:val="none" w:sz="0" w:space="0" w:color="auto"/>
          </w:divBdr>
        </w:div>
        <w:div w:id="667249962">
          <w:marLeft w:val="460"/>
          <w:marRight w:val="0"/>
          <w:marTop w:val="0"/>
          <w:marBottom w:val="0"/>
          <w:divBdr>
            <w:top w:val="none" w:sz="0" w:space="0" w:color="auto"/>
            <w:left w:val="none" w:sz="0" w:space="0" w:color="auto"/>
            <w:bottom w:val="none" w:sz="0" w:space="0" w:color="auto"/>
            <w:right w:val="none" w:sz="0" w:space="0" w:color="auto"/>
          </w:divBdr>
        </w:div>
        <w:div w:id="770979523">
          <w:marLeft w:val="0"/>
          <w:marRight w:val="0"/>
          <w:marTop w:val="0"/>
          <w:marBottom w:val="0"/>
          <w:divBdr>
            <w:top w:val="none" w:sz="0" w:space="0" w:color="auto"/>
            <w:left w:val="none" w:sz="0" w:space="0" w:color="auto"/>
            <w:bottom w:val="none" w:sz="0" w:space="0" w:color="auto"/>
            <w:right w:val="none" w:sz="0" w:space="0" w:color="auto"/>
          </w:divBdr>
        </w:div>
        <w:div w:id="774208398">
          <w:marLeft w:val="0"/>
          <w:marRight w:val="0"/>
          <w:marTop w:val="0"/>
          <w:marBottom w:val="0"/>
          <w:divBdr>
            <w:top w:val="none" w:sz="0" w:space="0" w:color="auto"/>
            <w:left w:val="none" w:sz="0" w:space="0" w:color="auto"/>
            <w:bottom w:val="none" w:sz="0" w:space="0" w:color="auto"/>
            <w:right w:val="none" w:sz="0" w:space="0" w:color="auto"/>
          </w:divBdr>
        </w:div>
        <w:div w:id="824052701">
          <w:marLeft w:val="230"/>
          <w:marRight w:val="0"/>
          <w:marTop w:val="0"/>
          <w:marBottom w:val="0"/>
          <w:divBdr>
            <w:top w:val="none" w:sz="0" w:space="0" w:color="auto"/>
            <w:left w:val="none" w:sz="0" w:space="0" w:color="auto"/>
            <w:bottom w:val="none" w:sz="0" w:space="0" w:color="auto"/>
            <w:right w:val="none" w:sz="0" w:space="0" w:color="auto"/>
          </w:divBdr>
        </w:div>
        <w:div w:id="896286815">
          <w:marLeft w:val="0"/>
          <w:marRight w:val="0"/>
          <w:marTop w:val="0"/>
          <w:marBottom w:val="0"/>
          <w:divBdr>
            <w:top w:val="none" w:sz="0" w:space="0" w:color="auto"/>
            <w:left w:val="none" w:sz="0" w:space="0" w:color="auto"/>
            <w:bottom w:val="none" w:sz="0" w:space="0" w:color="auto"/>
            <w:right w:val="none" w:sz="0" w:space="0" w:color="auto"/>
          </w:divBdr>
        </w:div>
        <w:div w:id="913245705">
          <w:marLeft w:val="460"/>
          <w:marRight w:val="0"/>
          <w:marTop w:val="0"/>
          <w:marBottom w:val="0"/>
          <w:divBdr>
            <w:top w:val="none" w:sz="0" w:space="0" w:color="auto"/>
            <w:left w:val="none" w:sz="0" w:space="0" w:color="auto"/>
            <w:bottom w:val="none" w:sz="0" w:space="0" w:color="auto"/>
            <w:right w:val="none" w:sz="0" w:space="0" w:color="auto"/>
          </w:divBdr>
        </w:div>
        <w:div w:id="1124081889">
          <w:marLeft w:val="230"/>
          <w:marRight w:val="0"/>
          <w:marTop w:val="0"/>
          <w:marBottom w:val="0"/>
          <w:divBdr>
            <w:top w:val="none" w:sz="0" w:space="0" w:color="auto"/>
            <w:left w:val="none" w:sz="0" w:space="0" w:color="auto"/>
            <w:bottom w:val="none" w:sz="0" w:space="0" w:color="auto"/>
            <w:right w:val="none" w:sz="0" w:space="0" w:color="auto"/>
          </w:divBdr>
        </w:div>
        <w:div w:id="1232279536">
          <w:marLeft w:val="0"/>
          <w:marRight w:val="0"/>
          <w:marTop w:val="0"/>
          <w:marBottom w:val="0"/>
          <w:divBdr>
            <w:top w:val="none" w:sz="0" w:space="0" w:color="auto"/>
            <w:left w:val="none" w:sz="0" w:space="0" w:color="auto"/>
            <w:bottom w:val="none" w:sz="0" w:space="0" w:color="auto"/>
            <w:right w:val="none" w:sz="0" w:space="0" w:color="auto"/>
          </w:divBdr>
        </w:div>
        <w:div w:id="1328049126">
          <w:marLeft w:val="0"/>
          <w:marRight w:val="0"/>
          <w:marTop w:val="0"/>
          <w:marBottom w:val="0"/>
          <w:divBdr>
            <w:top w:val="none" w:sz="0" w:space="0" w:color="auto"/>
            <w:left w:val="none" w:sz="0" w:space="0" w:color="auto"/>
            <w:bottom w:val="none" w:sz="0" w:space="0" w:color="auto"/>
            <w:right w:val="none" w:sz="0" w:space="0" w:color="auto"/>
          </w:divBdr>
        </w:div>
        <w:div w:id="1425567536">
          <w:marLeft w:val="460"/>
          <w:marRight w:val="0"/>
          <w:marTop w:val="0"/>
          <w:marBottom w:val="0"/>
          <w:divBdr>
            <w:top w:val="none" w:sz="0" w:space="0" w:color="auto"/>
            <w:left w:val="none" w:sz="0" w:space="0" w:color="auto"/>
            <w:bottom w:val="none" w:sz="0" w:space="0" w:color="auto"/>
            <w:right w:val="none" w:sz="0" w:space="0" w:color="auto"/>
          </w:divBdr>
        </w:div>
        <w:div w:id="1465924342">
          <w:marLeft w:val="460"/>
          <w:marRight w:val="0"/>
          <w:marTop w:val="0"/>
          <w:marBottom w:val="0"/>
          <w:divBdr>
            <w:top w:val="none" w:sz="0" w:space="0" w:color="auto"/>
            <w:left w:val="none" w:sz="0" w:space="0" w:color="auto"/>
            <w:bottom w:val="none" w:sz="0" w:space="0" w:color="auto"/>
            <w:right w:val="none" w:sz="0" w:space="0" w:color="auto"/>
          </w:divBdr>
        </w:div>
        <w:div w:id="1482621905">
          <w:marLeft w:val="230"/>
          <w:marRight w:val="0"/>
          <w:marTop w:val="0"/>
          <w:marBottom w:val="0"/>
          <w:divBdr>
            <w:top w:val="none" w:sz="0" w:space="0" w:color="auto"/>
            <w:left w:val="none" w:sz="0" w:space="0" w:color="auto"/>
            <w:bottom w:val="none" w:sz="0" w:space="0" w:color="auto"/>
            <w:right w:val="none" w:sz="0" w:space="0" w:color="auto"/>
          </w:divBdr>
        </w:div>
        <w:div w:id="1591043772">
          <w:marLeft w:val="230"/>
          <w:marRight w:val="0"/>
          <w:marTop w:val="0"/>
          <w:marBottom w:val="0"/>
          <w:divBdr>
            <w:top w:val="none" w:sz="0" w:space="0" w:color="auto"/>
            <w:left w:val="none" w:sz="0" w:space="0" w:color="auto"/>
            <w:bottom w:val="none" w:sz="0" w:space="0" w:color="auto"/>
            <w:right w:val="none" w:sz="0" w:space="0" w:color="auto"/>
          </w:divBdr>
        </w:div>
        <w:div w:id="1705792737">
          <w:marLeft w:val="0"/>
          <w:marRight w:val="0"/>
          <w:marTop w:val="0"/>
          <w:marBottom w:val="0"/>
          <w:divBdr>
            <w:top w:val="none" w:sz="0" w:space="0" w:color="auto"/>
            <w:left w:val="none" w:sz="0" w:space="0" w:color="auto"/>
            <w:bottom w:val="none" w:sz="0" w:space="0" w:color="auto"/>
            <w:right w:val="none" w:sz="0" w:space="0" w:color="auto"/>
          </w:divBdr>
        </w:div>
        <w:div w:id="1728142305">
          <w:marLeft w:val="0"/>
          <w:marRight w:val="0"/>
          <w:marTop w:val="0"/>
          <w:marBottom w:val="0"/>
          <w:divBdr>
            <w:top w:val="none" w:sz="0" w:space="0" w:color="auto"/>
            <w:left w:val="none" w:sz="0" w:space="0" w:color="auto"/>
            <w:bottom w:val="none" w:sz="0" w:space="0" w:color="auto"/>
            <w:right w:val="none" w:sz="0" w:space="0" w:color="auto"/>
          </w:divBdr>
        </w:div>
        <w:div w:id="1881941443">
          <w:marLeft w:val="230"/>
          <w:marRight w:val="0"/>
          <w:marTop w:val="0"/>
          <w:marBottom w:val="0"/>
          <w:divBdr>
            <w:top w:val="none" w:sz="0" w:space="0" w:color="auto"/>
            <w:left w:val="none" w:sz="0" w:space="0" w:color="auto"/>
            <w:bottom w:val="none" w:sz="0" w:space="0" w:color="auto"/>
            <w:right w:val="none" w:sz="0" w:space="0" w:color="auto"/>
          </w:divBdr>
        </w:div>
        <w:div w:id="1981029886">
          <w:marLeft w:val="0"/>
          <w:marRight w:val="0"/>
          <w:marTop w:val="0"/>
          <w:marBottom w:val="0"/>
          <w:divBdr>
            <w:top w:val="none" w:sz="0" w:space="0" w:color="auto"/>
            <w:left w:val="none" w:sz="0" w:space="0" w:color="auto"/>
            <w:bottom w:val="none" w:sz="0" w:space="0" w:color="auto"/>
            <w:right w:val="none" w:sz="0" w:space="0" w:color="auto"/>
          </w:divBdr>
        </w:div>
        <w:div w:id="2087914477">
          <w:marLeft w:val="0"/>
          <w:marRight w:val="0"/>
          <w:marTop w:val="0"/>
          <w:marBottom w:val="0"/>
          <w:divBdr>
            <w:top w:val="none" w:sz="0" w:space="0" w:color="auto"/>
            <w:left w:val="none" w:sz="0" w:space="0" w:color="auto"/>
            <w:bottom w:val="none" w:sz="0" w:space="0" w:color="auto"/>
            <w:right w:val="none" w:sz="0" w:space="0" w:color="auto"/>
          </w:divBdr>
        </w:div>
      </w:divsChild>
    </w:div>
    <w:div w:id="1546865819">
      <w:bodyDiv w:val="1"/>
      <w:marLeft w:val="0"/>
      <w:marRight w:val="0"/>
      <w:marTop w:val="0"/>
      <w:marBottom w:val="0"/>
      <w:divBdr>
        <w:top w:val="none" w:sz="0" w:space="0" w:color="auto"/>
        <w:left w:val="none" w:sz="0" w:space="0" w:color="auto"/>
        <w:bottom w:val="none" w:sz="0" w:space="0" w:color="auto"/>
        <w:right w:val="none" w:sz="0" w:space="0" w:color="auto"/>
      </w:divBdr>
    </w:div>
    <w:div w:id="1555849589">
      <w:bodyDiv w:val="1"/>
      <w:marLeft w:val="0"/>
      <w:marRight w:val="0"/>
      <w:marTop w:val="0"/>
      <w:marBottom w:val="0"/>
      <w:divBdr>
        <w:top w:val="none" w:sz="0" w:space="0" w:color="auto"/>
        <w:left w:val="none" w:sz="0" w:space="0" w:color="auto"/>
        <w:bottom w:val="none" w:sz="0" w:space="0" w:color="auto"/>
        <w:right w:val="none" w:sz="0" w:space="0" w:color="auto"/>
      </w:divBdr>
      <w:divsChild>
        <w:div w:id="329062117">
          <w:marLeft w:val="230"/>
          <w:marRight w:val="0"/>
          <w:marTop w:val="0"/>
          <w:marBottom w:val="0"/>
          <w:divBdr>
            <w:top w:val="none" w:sz="0" w:space="0" w:color="auto"/>
            <w:left w:val="none" w:sz="0" w:space="0" w:color="auto"/>
            <w:bottom w:val="none" w:sz="0" w:space="0" w:color="auto"/>
            <w:right w:val="none" w:sz="0" w:space="0" w:color="auto"/>
          </w:divBdr>
        </w:div>
        <w:div w:id="888154043">
          <w:marLeft w:val="690"/>
          <w:marRight w:val="0"/>
          <w:marTop w:val="0"/>
          <w:marBottom w:val="0"/>
          <w:divBdr>
            <w:top w:val="none" w:sz="0" w:space="0" w:color="auto"/>
            <w:left w:val="none" w:sz="0" w:space="0" w:color="auto"/>
            <w:bottom w:val="none" w:sz="0" w:space="0" w:color="auto"/>
            <w:right w:val="none" w:sz="0" w:space="0" w:color="auto"/>
          </w:divBdr>
        </w:div>
        <w:div w:id="1289507816">
          <w:marLeft w:val="230"/>
          <w:marRight w:val="0"/>
          <w:marTop w:val="0"/>
          <w:marBottom w:val="0"/>
          <w:divBdr>
            <w:top w:val="none" w:sz="0" w:space="0" w:color="auto"/>
            <w:left w:val="none" w:sz="0" w:space="0" w:color="auto"/>
            <w:bottom w:val="none" w:sz="0" w:space="0" w:color="auto"/>
            <w:right w:val="none" w:sz="0" w:space="0" w:color="auto"/>
          </w:divBdr>
        </w:div>
        <w:div w:id="2062705751">
          <w:marLeft w:val="230"/>
          <w:marRight w:val="0"/>
          <w:marTop w:val="0"/>
          <w:marBottom w:val="0"/>
          <w:divBdr>
            <w:top w:val="none" w:sz="0" w:space="0" w:color="auto"/>
            <w:left w:val="none" w:sz="0" w:space="0" w:color="auto"/>
            <w:bottom w:val="none" w:sz="0" w:space="0" w:color="auto"/>
            <w:right w:val="none" w:sz="0" w:space="0" w:color="auto"/>
          </w:divBdr>
        </w:div>
      </w:divsChild>
    </w:div>
    <w:div w:id="1882739579">
      <w:bodyDiv w:val="1"/>
      <w:marLeft w:val="0"/>
      <w:marRight w:val="0"/>
      <w:marTop w:val="0"/>
      <w:marBottom w:val="0"/>
      <w:divBdr>
        <w:top w:val="none" w:sz="0" w:space="0" w:color="auto"/>
        <w:left w:val="none" w:sz="0" w:space="0" w:color="auto"/>
        <w:bottom w:val="none" w:sz="0" w:space="0" w:color="auto"/>
        <w:right w:val="none" w:sz="0" w:space="0" w:color="auto"/>
      </w:divBdr>
      <w:divsChild>
        <w:div w:id="1335759833">
          <w:marLeft w:val="0"/>
          <w:marRight w:val="0"/>
          <w:marTop w:val="0"/>
          <w:marBottom w:val="0"/>
          <w:divBdr>
            <w:top w:val="none" w:sz="0" w:space="0" w:color="auto"/>
            <w:left w:val="none" w:sz="0" w:space="0" w:color="auto"/>
            <w:bottom w:val="none" w:sz="0" w:space="0" w:color="auto"/>
            <w:right w:val="none" w:sz="0" w:space="0" w:color="auto"/>
          </w:divBdr>
          <w:divsChild>
            <w:div w:id="662396554">
              <w:marLeft w:val="240"/>
              <w:marRight w:val="0"/>
              <w:marTop w:val="0"/>
              <w:marBottom w:val="0"/>
              <w:divBdr>
                <w:top w:val="none" w:sz="0" w:space="0" w:color="auto"/>
                <w:left w:val="none" w:sz="0" w:space="0" w:color="auto"/>
                <w:bottom w:val="none" w:sz="0" w:space="0" w:color="auto"/>
                <w:right w:val="none" w:sz="0" w:space="0" w:color="auto"/>
              </w:divBdr>
            </w:div>
            <w:div w:id="998730183">
              <w:marLeft w:val="240"/>
              <w:marRight w:val="0"/>
              <w:marTop w:val="0"/>
              <w:marBottom w:val="0"/>
              <w:divBdr>
                <w:top w:val="none" w:sz="0" w:space="0" w:color="auto"/>
                <w:left w:val="none" w:sz="0" w:space="0" w:color="auto"/>
                <w:bottom w:val="none" w:sz="0" w:space="0" w:color="auto"/>
                <w:right w:val="none" w:sz="0" w:space="0" w:color="auto"/>
              </w:divBdr>
            </w:div>
            <w:div w:id="1430542560">
              <w:marLeft w:val="1680"/>
              <w:marRight w:val="0"/>
              <w:marTop w:val="0"/>
              <w:marBottom w:val="0"/>
              <w:divBdr>
                <w:top w:val="none" w:sz="0" w:space="0" w:color="auto"/>
                <w:left w:val="none" w:sz="0" w:space="0" w:color="auto"/>
                <w:bottom w:val="none" w:sz="0" w:space="0" w:color="auto"/>
                <w:right w:val="none" w:sz="0" w:space="0" w:color="auto"/>
              </w:divBdr>
            </w:div>
            <w:div w:id="2023821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921235">
      <w:bodyDiv w:val="1"/>
      <w:marLeft w:val="0"/>
      <w:marRight w:val="0"/>
      <w:marTop w:val="0"/>
      <w:marBottom w:val="0"/>
      <w:divBdr>
        <w:top w:val="none" w:sz="0" w:space="0" w:color="auto"/>
        <w:left w:val="none" w:sz="0" w:space="0" w:color="auto"/>
        <w:bottom w:val="none" w:sz="0" w:space="0" w:color="auto"/>
        <w:right w:val="none" w:sz="0" w:space="0" w:color="auto"/>
      </w:divBdr>
      <w:divsChild>
        <w:div w:id="52966834">
          <w:marLeft w:val="230"/>
          <w:marRight w:val="0"/>
          <w:marTop w:val="0"/>
          <w:marBottom w:val="0"/>
          <w:divBdr>
            <w:top w:val="none" w:sz="0" w:space="0" w:color="auto"/>
            <w:left w:val="none" w:sz="0" w:space="0" w:color="auto"/>
            <w:bottom w:val="none" w:sz="0" w:space="0" w:color="auto"/>
            <w:right w:val="none" w:sz="0" w:space="0" w:color="auto"/>
          </w:divBdr>
        </w:div>
        <w:div w:id="159656667">
          <w:marLeft w:val="230"/>
          <w:marRight w:val="0"/>
          <w:marTop w:val="0"/>
          <w:marBottom w:val="0"/>
          <w:divBdr>
            <w:top w:val="none" w:sz="0" w:space="0" w:color="auto"/>
            <w:left w:val="none" w:sz="0" w:space="0" w:color="auto"/>
            <w:bottom w:val="none" w:sz="0" w:space="0" w:color="auto"/>
            <w:right w:val="none" w:sz="0" w:space="0" w:color="auto"/>
          </w:divBdr>
        </w:div>
        <w:div w:id="200822775">
          <w:marLeft w:val="230"/>
          <w:marRight w:val="0"/>
          <w:marTop w:val="0"/>
          <w:marBottom w:val="0"/>
          <w:divBdr>
            <w:top w:val="none" w:sz="0" w:space="0" w:color="auto"/>
            <w:left w:val="none" w:sz="0" w:space="0" w:color="auto"/>
            <w:bottom w:val="none" w:sz="0" w:space="0" w:color="auto"/>
            <w:right w:val="none" w:sz="0" w:space="0" w:color="auto"/>
          </w:divBdr>
        </w:div>
        <w:div w:id="222639638">
          <w:marLeft w:val="0"/>
          <w:marRight w:val="0"/>
          <w:marTop w:val="0"/>
          <w:marBottom w:val="0"/>
          <w:divBdr>
            <w:top w:val="none" w:sz="0" w:space="0" w:color="auto"/>
            <w:left w:val="none" w:sz="0" w:space="0" w:color="auto"/>
            <w:bottom w:val="none" w:sz="0" w:space="0" w:color="auto"/>
            <w:right w:val="none" w:sz="0" w:space="0" w:color="auto"/>
          </w:divBdr>
        </w:div>
        <w:div w:id="287978743">
          <w:marLeft w:val="460"/>
          <w:marRight w:val="0"/>
          <w:marTop w:val="0"/>
          <w:marBottom w:val="0"/>
          <w:divBdr>
            <w:top w:val="none" w:sz="0" w:space="0" w:color="auto"/>
            <w:left w:val="none" w:sz="0" w:space="0" w:color="auto"/>
            <w:bottom w:val="none" w:sz="0" w:space="0" w:color="auto"/>
            <w:right w:val="none" w:sz="0" w:space="0" w:color="auto"/>
          </w:divBdr>
        </w:div>
        <w:div w:id="348411653">
          <w:marLeft w:val="0"/>
          <w:marRight w:val="0"/>
          <w:marTop w:val="0"/>
          <w:marBottom w:val="0"/>
          <w:divBdr>
            <w:top w:val="none" w:sz="0" w:space="0" w:color="auto"/>
            <w:left w:val="none" w:sz="0" w:space="0" w:color="auto"/>
            <w:bottom w:val="none" w:sz="0" w:space="0" w:color="auto"/>
            <w:right w:val="none" w:sz="0" w:space="0" w:color="auto"/>
          </w:divBdr>
        </w:div>
        <w:div w:id="391585421">
          <w:marLeft w:val="230"/>
          <w:marRight w:val="0"/>
          <w:marTop w:val="0"/>
          <w:marBottom w:val="0"/>
          <w:divBdr>
            <w:top w:val="none" w:sz="0" w:space="0" w:color="auto"/>
            <w:left w:val="none" w:sz="0" w:space="0" w:color="auto"/>
            <w:bottom w:val="none" w:sz="0" w:space="0" w:color="auto"/>
            <w:right w:val="none" w:sz="0" w:space="0" w:color="auto"/>
          </w:divBdr>
        </w:div>
        <w:div w:id="586160130">
          <w:marLeft w:val="230"/>
          <w:marRight w:val="0"/>
          <w:marTop w:val="0"/>
          <w:marBottom w:val="0"/>
          <w:divBdr>
            <w:top w:val="none" w:sz="0" w:space="0" w:color="auto"/>
            <w:left w:val="none" w:sz="0" w:space="0" w:color="auto"/>
            <w:bottom w:val="none" w:sz="0" w:space="0" w:color="auto"/>
            <w:right w:val="none" w:sz="0" w:space="0" w:color="auto"/>
          </w:divBdr>
        </w:div>
        <w:div w:id="651369807">
          <w:marLeft w:val="0"/>
          <w:marRight w:val="0"/>
          <w:marTop w:val="0"/>
          <w:marBottom w:val="0"/>
          <w:divBdr>
            <w:top w:val="none" w:sz="0" w:space="0" w:color="auto"/>
            <w:left w:val="none" w:sz="0" w:space="0" w:color="auto"/>
            <w:bottom w:val="none" w:sz="0" w:space="0" w:color="auto"/>
            <w:right w:val="none" w:sz="0" w:space="0" w:color="auto"/>
          </w:divBdr>
        </w:div>
        <w:div w:id="724068656">
          <w:marLeft w:val="460"/>
          <w:marRight w:val="0"/>
          <w:marTop w:val="0"/>
          <w:marBottom w:val="0"/>
          <w:divBdr>
            <w:top w:val="none" w:sz="0" w:space="0" w:color="auto"/>
            <w:left w:val="none" w:sz="0" w:space="0" w:color="auto"/>
            <w:bottom w:val="none" w:sz="0" w:space="0" w:color="auto"/>
            <w:right w:val="none" w:sz="0" w:space="0" w:color="auto"/>
          </w:divBdr>
        </w:div>
        <w:div w:id="763963242">
          <w:marLeft w:val="460"/>
          <w:marRight w:val="0"/>
          <w:marTop w:val="0"/>
          <w:marBottom w:val="0"/>
          <w:divBdr>
            <w:top w:val="none" w:sz="0" w:space="0" w:color="auto"/>
            <w:left w:val="none" w:sz="0" w:space="0" w:color="auto"/>
            <w:bottom w:val="none" w:sz="0" w:space="0" w:color="auto"/>
            <w:right w:val="none" w:sz="0" w:space="0" w:color="auto"/>
          </w:divBdr>
        </w:div>
        <w:div w:id="799736119">
          <w:marLeft w:val="0"/>
          <w:marRight w:val="0"/>
          <w:marTop w:val="0"/>
          <w:marBottom w:val="0"/>
          <w:divBdr>
            <w:top w:val="none" w:sz="0" w:space="0" w:color="auto"/>
            <w:left w:val="none" w:sz="0" w:space="0" w:color="auto"/>
            <w:bottom w:val="none" w:sz="0" w:space="0" w:color="auto"/>
            <w:right w:val="none" w:sz="0" w:space="0" w:color="auto"/>
          </w:divBdr>
        </w:div>
        <w:div w:id="807163881">
          <w:marLeft w:val="460"/>
          <w:marRight w:val="0"/>
          <w:marTop w:val="0"/>
          <w:marBottom w:val="0"/>
          <w:divBdr>
            <w:top w:val="none" w:sz="0" w:space="0" w:color="auto"/>
            <w:left w:val="none" w:sz="0" w:space="0" w:color="auto"/>
            <w:bottom w:val="none" w:sz="0" w:space="0" w:color="auto"/>
            <w:right w:val="none" w:sz="0" w:space="0" w:color="auto"/>
          </w:divBdr>
        </w:div>
        <w:div w:id="822820079">
          <w:marLeft w:val="460"/>
          <w:marRight w:val="0"/>
          <w:marTop w:val="0"/>
          <w:marBottom w:val="0"/>
          <w:divBdr>
            <w:top w:val="none" w:sz="0" w:space="0" w:color="auto"/>
            <w:left w:val="none" w:sz="0" w:space="0" w:color="auto"/>
            <w:bottom w:val="none" w:sz="0" w:space="0" w:color="auto"/>
            <w:right w:val="none" w:sz="0" w:space="0" w:color="auto"/>
          </w:divBdr>
        </w:div>
        <w:div w:id="836187826">
          <w:marLeft w:val="460"/>
          <w:marRight w:val="0"/>
          <w:marTop w:val="0"/>
          <w:marBottom w:val="0"/>
          <w:divBdr>
            <w:top w:val="none" w:sz="0" w:space="0" w:color="auto"/>
            <w:left w:val="none" w:sz="0" w:space="0" w:color="auto"/>
            <w:bottom w:val="none" w:sz="0" w:space="0" w:color="auto"/>
            <w:right w:val="none" w:sz="0" w:space="0" w:color="auto"/>
          </w:divBdr>
        </w:div>
        <w:div w:id="878663785">
          <w:marLeft w:val="230"/>
          <w:marRight w:val="0"/>
          <w:marTop w:val="0"/>
          <w:marBottom w:val="0"/>
          <w:divBdr>
            <w:top w:val="none" w:sz="0" w:space="0" w:color="auto"/>
            <w:left w:val="none" w:sz="0" w:space="0" w:color="auto"/>
            <w:bottom w:val="none" w:sz="0" w:space="0" w:color="auto"/>
            <w:right w:val="none" w:sz="0" w:space="0" w:color="auto"/>
          </w:divBdr>
        </w:div>
        <w:div w:id="960381520">
          <w:marLeft w:val="0"/>
          <w:marRight w:val="0"/>
          <w:marTop w:val="0"/>
          <w:marBottom w:val="0"/>
          <w:divBdr>
            <w:top w:val="none" w:sz="0" w:space="0" w:color="auto"/>
            <w:left w:val="none" w:sz="0" w:space="0" w:color="auto"/>
            <w:bottom w:val="none" w:sz="0" w:space="0" w:color="auto"/>
            <w:right w:val="none" w:sz="0" w:space="0" w:color="auto"/>
          </w:divBdr>
        </w:div>
        <w:div w:id="1002508465">
          <w:marLeft w:val="460"/>
          <w:marRight w:val="0"/>
          <w:marTop w:val="0"/>
          <w:marBottom w:val="0"/>
          <w:divBdr>
            <w:top w:val="none" w:sz="0" w:space="0" w:color="auto"/>
            <w:left w:val="none" w:sz="0" w:space="0" w:color="auto"/>
            <w:bottom w:val="none" w:sz="0" w:space="0" w:color="auto"/>
            <w:right w:val="none" w:sz="0" w:space="0" w:color="auto"/>
          </w:divBdr>
        </w:div>
        <w:div w:id="1083069660">
          <w:marLeft w:val="460"/>
          <w:marRight w:val="0"/>
          <w:marTop w:val="0"/>
          <w:marBottom w:val="0"/>
          <w:divBdr>
            <w:top w:val="none" w:sz="0" w:space="0" w:color="auto"/>
            <w:left w:val="none" w:sz="0" w:space="0" w:color="auto"/>
            <w:bottom w:val="none" w:sz="0" w:space="0" w:color="auto"/>
            <w:right w:val="none" w:sz="0" w:space="0" w:color="auto"/>
          </w:divBdr>
        </w:div>
        <w:div w:id="1158304364">
          <w:marLeft w:val="230"/>
          <w:marRight w:val="0"/>
          <w:marTop w:val="0"/>
          <w:marBottom w:val="0"/>
          <w:divBdr>
            <w:top w:val="none" w:sz="0" w:space="0" w:color="auto"/>
            <w:left w:val="none" w:sz="0" w:space="0" w:color="auto"/>
            <w:bottom w:val="none" w:sz="0" w:space="0" w:color="auto"/>
            <w:right w:val="none" w:sz="0" w:space="0" w:color="auto"/>
          </w:divBdr>
        </w:div>
        <w:div w:id="1310555104">
          <w:marLeft w:val="0"/>
          <w:marRight w:val="0"/>
          <w:marTop w:val="0"/>
          <w:marBottom w:val="0"/>
          <w:divBdr>
            <w:top w:val="none" w:sz="0" w:space="0" w:color="auto"/>
            <w:left w:val="none" w:sz="0" w:space="0" w:color="auto"/>
            <w:bottom w:val="none" w:sz="0" w:space="0" w:color="auto"/>
            <w:right w:val="none" w:sz="0" w:space="0" w:color="auto"/>
          </w:divBdr>
        </w:div>
        <w:div w:id="1424380096">
          <w:marLeft w:val="230"/>
          <w:marRight w:val="0"/>
          <w:marTop w:val="0"/>
          <w:marBottom w:val="0"/>
          <w:divBdr>
            <w:top w:val="none" w:sz="0" w:space="0" w:color="auto"/>
            <w:left w:val="none" w:sz="0" w:space="0" w:color="auto"/>
            <w:bottom w:val="none" w:sz="0" w:space="0" w:color="auto"/>
            <w:right w:val="none" w:sz="0" w:space="0" w:color="auto"/>
          </w:divBdr>
        </w:div>
        <w:div w:id="1551306141">
          <w:marLeft w:val="460"/>
          <w:marRight w:val="0"/>
          <w:marTop w:val="0"/>
          <w:marBottom w:val="0"/>
          <w:divBdr>
            <w:top w:val="none" w:sz="0" w:space="0" w:color="auto"/>
            <w:left w:val="none" w:sz="0" w:space="0" w:color="auto"/>
            <w:bottom w:val="none" w:sz="0" w:space="0" w:color="auto"/>
            <w:right w:val="none" w:sz="0" w:space="0" w:color="auto"/>
          </w:divBdr>
        </w:div>
        <w:div w:id="1665545034">
          <w:marLeft w:val="230"/>
          <w:marRight w:val="0"/>
          <w:marTop w:val="0"/>
          <w:marBottom w:val="0"/>
          <w:divBdr>
            <w:top w:val="none" w:sz="0" w:space="0" w:color="auto"/>
            <w:left w:val="none" w:sz="0" w:space="0" w:color="auto"/>
            <w:bottom w:val="none" w:sz="0" w:space="0" w:color="auto"/>
            <w:right w:val="none" w:sz="0" w:space="0" w:color="auto"/>
          </w:divBdr>
        </w:div>
        <w:div w:id="1709600164">
          <w:marLeft w:val="0"/>
          <w:marRight w:val="0"/>
          <w:marTop w:val="0"/>
          <w:marBottom w:val="0"/>
          <w:divBdr>
            <w:top w:val="none" w:sz="0" w:space="0" w:color="auto"/>
            <w:left w:val="none" w:sz="0" w:space="0" w:color="auto"/>
            <w:bottom w:val="none" w:sz="0" w:space="0" w:color="auto"/>
            <w:right w:val="none" w:sz="0" w:space="0" w:color="auto"/>
          </w:divBdr>
        </w:div>
        <w:div w:id="1712609731">
          <w:marLeft w:val="0"/>
          <w:marRight w:val="0"/>
          <w:marTop w:val="0"/>
          <w:marBottom w:val="0"/>
          <w:divBdr>
            <w:top w:val="none" w:sz="0" w:space="0" w:color="auto"/>
            <w:left w:val="none" w:sz="0" w:space="0" w:color="auto"/>
            <w:bottom w:val="none" w:sz="0" w:space="0" w:color="auto"/>
            <w:right w:val="none" w:sz="0" w:space="0" w:color="auto"/>
          </w:divBdr>
        </w:div>
        <w:div w:id="1830246590">
          <w:marLeft w:val="0"/>
          <w:marRight w:val="0"/>
          <w:marTop w:val="0"/>
          <w:marBottom w:val="0"/>
          <w:divBdr>
            <w:top w:val="none" w:sz="0" w:space="0" w:color="auto"/>
            <w:left w:val="none" w:sz="0" w:space="0" w:color="auto"/>
            <w:bottom w:val="none" w:sz="0" w:space="0" w:color="auto"/>
            <w:right w:val="none" w:sz="0" w:space="0" w:color="auto"/>
          </w:divBdr>
        </w:div>
        <w:div w:id="1905528603">
          <w:marLeft w:val="460"/>
          <w:marRight w:val="0"/>
          <w:marTop w:val="0"/>
          <w:marBottom w:val="0"/>
          <w:divBdr>
            <w:top w:val="none" w:sz="0" w:space="0" w:color="auto"/>
            <w:left w:val="none" w:sz="0" w:space="0" w:color="auto"/>
            <w:bottom w:val="none" w:sz="0" w:space="0" w:color="auto"/>
            <w:right w:val="none" w:sz="0" w:space="0" w:color="auto"/>
          </w:divBdr>
        </w:div>
        <w:div w:id="1940018694">
          <w:marLeft w:val="230"/>
          <w:marRight w:val="0"/>
          <w:marTop w:val="0"/>
          <w:marBottom w:val="0"/>
          <w:divBdr>
            <w:top w:val="none" w:sz="0" w:space="0" w:color="auto"/>
            <w:left w:val="none" w:sz="0" w:space="0" w:color="auto"/>
            <w:bottom w:val="none" w:sz="0" w:space="0" w:color="auto"/>
            <w:right w:val="none" w:sz="0" w:space="0" w:color="auto"/>
          </w:divBdr>
        </w:div>
        <w:div w:id="1984894300">
          <w:marLeft w:val="230"/>
          <w:marRight w:val="0"/>
          <w:marTop w:val="0"/>
          <w:marBottom w:val="0"/>
          <w:divBdr>
            <w:top w:val="none" w:sz="0" w:space="0" w:color="auto"/>
            <w:left w:val="none" w:sz="0" w:space="0" w:color="auto"/>
            <w:bottom w:val="none" w:sz="0" w:space="0" w:color="auto"/>
            <w:right w:val="none" w:sz="0" w:space="0" w:color="auto"/>
          </w:divBdr>
        </w:div>
        <w:div w:id="2052071964">
          <w:marLeft w:val="460"/>
          <w:marRight w:val="0"/>
          <w:marTop w:val="0"/>
          <w:marBottom w:val="0"/>
          <w:divBdr>
            <w:top w:val="none" w:sz="0" w:space="0" w:color="auto"/>
            <w:left w:val="none" w:sz="0" w:space="0" w:color="auto"/>
            <w:bottom w:val="none" w:sz="0" w:space="0" w:color="auto"/>
            <w:right w:val="none" w:sz="0" w:space="0" w:color="auto"/>
          </w:divBdr>
        </w:div>
        <w:div w:id="2104450239">
          <w:marLeft w:val="0"/>
          <w:marRight w:val="0"/>
          <w:marTop w:val="0"/>
          <w:marBottom w:val="0"/>
          <w:divBdr>
            <w:top w:val="none" w:sz="0" w:space="0" w:color="auto"/>
            <w:left w:val="none" w:sz="0" w:space="0" w:color="auto"/>
            <w:bottom w:val="none" w:sz="0" w:space="0" w:color="auto"/>
            <w:right w:val="none" w:sz="0" w:space="0" w:color="auto"/>
          </w:divBdr>
        </w:div>
        <w:div w:id="2132089958">
          <w:marLeft w:val="460"/>
          <w:marRight w:val="0"/>
          <w:marTop w:val="0"/>
          <w:marBottom w:val="0"/>
          <w:divBdr>
            <w:top w:val="none" w:sz="0" w:space="0" w:color="auto"/>
            <w:left w:val="none" w:sz="0" w:space="0" w:color="auto"/>
            <w:bottom w:val="none" w:sz="0" w:space="0" w:color="auto"/>
            <w:right w:val="none" w:sz="0" w:space="0" w:color="auto"/>
          </w:divBdr>
        </w:div>
        <w:div w:id="214646356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8BE51-1C3F-4549-A13C-D25F9D12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4882</Words>
  <Characters>184</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和歌山市</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0005605</dc:creator>
  <cp:lastModifiedBy>管理者</cp:lastModifiedBy>
  <cp:revision>4</cp:revision>
  <cp:lastPrinted>2020-04-14T08:15:00Z</cp:lastPrinted>
  <dcterms:created xsi:type="dcterms:W3CDTF">2020-01-17T07:11:00Z</dcterms:created>
  <dcterms:modified xsi:type="dcterms:W3CDTF">2020-04-14T08:34:00Z</dcterms:modified>
</cp:coreProperties>
</file>