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4A27CF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庄内環境保全協同組合</w:t>
      </w:r>
    </w:p>
    <w:p w:rsidR="00ED0524" w:rsidRDefault="00D10615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代表理事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4A27CF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災害時における汚水及び浄化槽汚泥等の収集運搬等</w:t>
      </w:r>
      <w:r w:rsidR="00D10615">
        <w:rPr>
          <w:rFonts w:hint="eastAsia"/>
          <w:sz w:val="24"/>
          <w:szCs w:val="24"/>
        </w:rPr>
        <w:t>に関する協定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4A27C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Pr="00ED0524" w:rsidRDefault="00ED0524" w:rsidP="00D10615">
      <w:pPr>
        <w:jc w:val="lef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>下記のとおり、</w:t>
      </w:r>
      <w:r w:rsidR="00D10615">
        <w:rPr>
          <w:rFonts w:hint="eastAsia"/>
          <w:sz w:val="24"/>
          <w:szCs w:val="24"/>
        </w:rPr>
        <w:t>協力を要請します</w:t>
      </w:r>
      <w:r w:rsidRPr="00ED0524">
        <w:rPr>
          <w:rFonts w:hint="eastAsia"/>
          <w:sz w:val="24"/>
          <w:szCs w:val="24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ED0524" w:rsidRPr="00ED0524" w:rsidTr="00ED0524">
        <w:tc>
          <w:tcPr>
            <w:tcW w:w="4351" w:type="dxa"/>
          </w:tcPr>
          <w:p w:rsidR="00ED0524" w:rsidRPr="00ED0524" w:rsidRDefault="00D10615" w:rsidP="00ED052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）災害</w:t>
            </w:r>
            <w:r w:rsidR="004A27CF">
              <w:rPr>
                <w:rFonts w:hint="eastAsia"/>
                <w:sz w:val="24"/>
                <w:szCs w:val="24"/>
              </w:rPr>
              <w:t>による緊急事態の状況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D1061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4A27CF">
              <w:rPr>
                <w:rFonts w:hint="eastAsia"/>
                <w:sz w:val="24"/>
                <w:szCs w:val="24"/>
              </w:rPr>
              <w:t>協力事項の実施を要請する理由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D10615" w:rsidRDefault="00D10615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ED052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4A27CF">
              <w:rPr>
                <w:rFonts w:hint="eastAsia"/>
                <w:sz w:val="24"/>
                <w:szCs w:val="24"/>
              </w:rPr>
              <w:t>協力事項の実施を要請する施設名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ED0524" w:rsidRPr="00ED0524" w:rsidTr="00ED0524">
        <w:tc>
          <w:tcPr>
            <w:tcW w:w="4351" w:type="dxa"/>
          </w:tcPr>
          <w:p w:rsidR="00ED0524" w:rsidRPr="00ED0524" w:rsidRDefault="00D10615" w:rsidP="00D1061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4A27CF">
              <w:rPr>
                <w:rFonts w:hint="eastAsia"/>
                <w:sz w:val="24"/>
                <w:szCs w:val="24"/>
              </w:rPr>
              <w:t>協力事項の内容</w:t>
            </w:r>
          </w:p>
        </w:tc>
        <w:tc>
          <w:tcPr>
            <w:tcW w:w="4351" w:type="dxa"/>
          </w:tcPr>
          <w:p w:rsidR="00ED0524" w:rsidRDefault="00ED0524" w:rsidP="00ED0524">
            <w:pPr>
              <w:jc w:val="left"/>
              <w:rPr>
                <w:sz w:val="24"/>
                <w:szCs w:val="24"/>
              </w:rPr>
            </w:pPr>
          </w:p>
          <w:p w:rsidR="00ED0524" w:rsidRDefault="00ED0524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sz w:val="24"/>
                <w:szCs w:val="24"/>
              </w:rPr>
            </w:pPr>
          </w:p>
          <w:p w:rsidR="00D10615" w:rsidRPr="00ED0524" w:rsidRDefault="00D10615" w:rsidP="00ED0524">
            <w:pPr>
              <w:jc w:val="left"/>
              <w:rPr>
                <w:sz w:val="24"/>
                <w:szCs w:val="24"/>
              </w:rPr>
            </w:pPr>
          </w:p>
        </w:tc>
      </w:tr>
      <w:tr w:rsidR="004A27CF" w:rsidRPr="00ED0524" w:rsidTr="00ED0524">
        <w:tc>
          <w:tcPr>
            <w:tcW w:w="4351" w:type="dxa"/>
          </w:tcPr>
          <w:p w:rsidR="004A27CF" w:rsidRDefault="004A27CF" w:rsidP="00D1061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4A27CF">
              <w:rPr>
                <w:rFonts w:asciiTheme="minorEastAsia" w:hAnsiTheme="minorEastAsia" w:cs="Generic0-Regular" w:hint="eastAsia"/>
                <w:kern w:val="0"/>
                <w:sz w:val="24"/>
                <w:szCs w:val="24"/>
              </w:rPr>
              <w:t>前</w:t>
            </w:r>
            <w:r w:rsidRPr="004A27CF">
              <w:rPr>
                <w:rFonts w:asciiTheme="minorEastAsia" w:hAnsiTheme="minorEastAsia" w:cs="Generic3-Regular" w:hint="eastAsia"/>
                <w:kern w:val="0"/>
                <w:sz w:val="24"/>
                <w:szCs w:val="24"/>
              </w:rPr>
              <w:t>各</w:t>
            </w:r>
            <w:r w:rsidRPr="004A27CF">
              <w:rPr>
                <w:rFonts w:asciiTheme="minorEastAsia" w:hAnsiTheme="minorEastAsia" w:cs="Generic0-Regular" w:hint="eastAsia"/>
                <w:kern w:val="0"/>
                <w:sz w:val="24"/>
                <w:szCs w:val="24"/>
              </w:rPr>
              <w:t>号に定めるものの</w:t>
            </w:r>
            <w:r w:rsidRPr="004A27CF">
              <w:rPr>
                <w:rFonts w:asciiTheme="minorEastAsia" w:hAnsiTheme="minorEastAsia" w:cs="Generic3-Regular" w:hint="eastAsia"/>
                <w:kern w:val="0"/>
                <w:sz w:val="24"/>
                <w:szCs w:val="24"/>
              </w:rPr>
              <w:t>ほか</w:t>
            </w:r>
            <w:r w:rsidRPr="004A27CF">
              <w:rPr>
                <w:rFonts w:asciiTheme="minorEastAsia" w:hAnsiTheme="minorEastAsia" w:cs="Generic0-Regular" w:hint="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Generic0-Regular" w:hint="eastAsia"/>
                <w:kern w:val="0"/>
                <w:sz w:val="24"/>
                <w:szCs w:val="24"/>
              </w:rPr>
              <w:t>庄内環境保全協同組合</w:t>
            </w:r>
            <w:r w:rsidRPr="004A27CF">
              <w:rPr>
                <w:rFonts w:asciiTheme="minorEastAsia" w:hAnsiTheme="minorEastAsia" w:cs="Generic0-Regular" w:hint="eastAsia"/>
                <w:kern w:val="0"/>
                <w:sz w:val="24"/>
                <w:szCs w:val="24"/>
              </w:rPr>
              <w:t>が協力事項を実施するために必要な事項</w:t>
            </w:r>
          </w:p>
        </w:tc>
        <w:tc>
          <w:tcPr>
            <w:tcW w:w="4351" w:type="dxa"/>
          </w:tcPr>
          <w:p w:rsidR="004A27CF" w:rsidRDefault="004A27CF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4A27CF" w:rsidRDefault="004A27CF" w:rsidP="00ED0524">
            <w:pPr>
              <w:jc w:val="left"/>
              <w:rPr>
                <w:sz w:val="24"/>
                <w:szCs w:val="24"/>
              </w:rPr>
            </w:pPr>
          </w:p>
        </w:tc>
      </w:tr>
    </w:tbl>
    <w:p w:rsidR="00ED0524" w:rsidRPr="00ED0524" w:rsidRDefault="00ED0524" w:rsidP="00ED0524">
      <w:pPr>
        <w:rPr>
          <w:sz w:val="24"/>
          <w:szCs w:val="24"/>
        </w:rPr>
      </w:pPr>
      <w:bookmarkStart w:id="0" w:name="_GoBack"/>
      <w:bookmarkEnd w:id="0"/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6B" w:rsidRDefault="00653B6B" w:rsidP="00ED0524">
      <w:r>
        <w:separator/>
      </w:r>
    </w:p>
  </w:endnote>
  <w:endnote w:type="continuationSeparator" w:id="0">
    <w:p w:rsidR="00653B6B" w:rsidRDefault="00653B6B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Generic3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6B" w:rsidRDefault="00653B6B" w:rsidP="00ED0524">
      <w:r>
        <w:separator/>
      </w:r>
    </w:p>
  </w:footnote>
  <w:footnote w:type="continuationSeparator" w:id="0">
    <w:p w:rsidR="00653B6B" w:rsidRDefault="00653B6B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4A27CF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災害時における汚水及び浄化槽汚泥等の収集運搬等に関する</w:t>
    </w:r>
    <w:r w:rsidR="00D10615" w:rsidRPr="00D10615">
      <w:rPr>
        <w:rFonts w:asciiTheme="minorEastAsia" w:hAnsiTheme="minorEastAsia" w:cs="Generic0-Regular" w:hint="eastAsia"/>
        <w:kern w:val="0"/>
        <w:szCs w:val="21"/>
      </w:rPr>
      <w:t>協定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4A27CF">
      <w:rPr>
        <w:rFonts w:asciiTheme="minorEastAsia" w:hAnsiTheme="minorEastAsia" w:hint="eastAsia"/>
        <w:szCs w:val="21"/>
      </w:rPr>
      <w:t>3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4501E0"/>
    <w:rsid w:val="004A27CF"/>
    <w:rsid w:val="00653B6B"/>
    <w:rsid w:val="00D10615"/>
    <w:rsid w:val="00D346DA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3</cp:revision>
  <dcterms:created xsi:type="dcterms:W3CDTF">2018-07-10T02:01:00Z</dcterms:created>
  <dcterms:modified xsi:type="dcterms:W3CDTF">2018-07-10T02:52:00Z</dcterms:modified>
</cp:coreProperties>
</file>